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9" w:rsidRPr="00C87449" w:rsidRDefault="00C87449" w:rsidP="00C87449">
      <w:pPr>
        <w:jc w:val="center"/>
        <w:rPr>
          <w:b/>
          <w:sz w:val="32"/>
          <w:szCs w:val="32"/>
        </w:rPr>
      </w:pPr>
      <w:r w:rsidRPr="00C87449">
        <w:rPr>
          <w:b/>
          <w:sz w:val="32"/>
          <w:szCs w:val="32"/>
        </w:rPr>
        <w:t xml:space="preserve">Кировское областное государственное профессиональное образовательное бюджетное учреждение </w:t>
      </w:r>
    </w:p>
    <w:p w:rsidR="00C87449" w:rsidRPr="00C87449" w:rsidRDefault="00C87449" w:rsidP="00C87449">
      <w:pPr>
        <w:jc w:val="center"/>
        <w:rPr>
          <w:b/>
          <w:sz w:val="32"/>
          <w:szCs w:val="32"/>
        </w:rPr>
      </w:pPr>
      <w:r w:rsidRPr="00C87449">
        <w:rPr>
          <w:b/>
          <w:sz w:val="32"/>
          <w:szCs w:val="32"/>
        </w:rPr>
        <w:t>«Нолинский техникум механизации сельского хозяйства»</w:t>
      </w:r>
    </w:p>
    <w:p w:rsidR="00C87449" w:rsidRPr="00C87449" w:rsidRDefault="00C87449" w:rsidP="00C87449">
      <w:pPr>
        <w:rPr>
          <w:sz w:val="32"/>
          <w:szCs w:val="32"/>
        </w:rPr>
      </w:pPr>
    </w:p>
    <w:p w:rsidR="00C87449" w:rsidRDefault="00C87449" w:rsidP="00C87449"/>
    <w:p w:rsidR="00C87449" w:rsidRDefault="00C87449" w:rsidP="00C87449"/>
    <w:p w:rsidR="00C87449" w:rsidRDefault="00C87449" w:rsidP="00C87449"/>
    <w:p w:rsidR="00C87449" w:rsidRPr="005072D0" w:rsidRDefault="00C87449" w:rsidP="00C87449">
      <w:pPr>
        <w:rPr>
          <w:sz w:val="28"/>
          <w:szCs w:val="28"/>
        </w:rPr>
      </w:pPr>
      <w:r w:rsidRPr="00D6447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 w:rsidRPr="00D64475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64475">
        <w:rPr>
          <w:sz w:val="28"/>
          <w:szCs w:val="28"/>
        </w:rPr>
        <w:t xml:space="preserve"> </w:t>
      </w:r>
      <w:r w:rsidRPr="005072D0">
        <w:rPr>
          <w:sz w:val="28"/>
          <w:szCs w:val="28"/>
        </w:rPr>
        <w:t>УТВЕРЖДЕНО</w:t>
      </w:r>
    </w:p>
    <w:p w:rsidR="00C87449" w:rsidRPr="005072D0" w:rsidRDefault="00C87449" w:rsidP="00C87449">
      <w:pPr>
        <w:rPr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 w:rsidRPr="005072D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5072D0">
        <w:rPr>
          <w:sz w:val="28"/>
          <w:szCs w:val="28"/>
        </w:rPr>
        <w:t xml:space="preserve"> Приказом № </w:t>
      </w:r>
      <w:r>
        <w:rPr>
          <w:sz w:val="28"/>
          <w:szCs w:val="28"/>
        </w:rPr>
        <w:t>484-п</w:t>
      </w:r>
    </w:p>
    <w:p w:rsidR="00C87449" w:rsidRPr="00D64475" w:rsidRDefault="00C87449" w:rsidP="00C87449">
      <w:pPr>
        <w:rPr>
          <w:sz w:val="28"/>
          <w:szCs w:val="28"/>
        </w:rPr>
      </w:pPr>
      <w:r w:rsidRPr="005072D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072D0">
        <w:rPr>
          <w:sz w:val="28"/>
          <w:szCs w:val="28"/>
        </w:rPr>
        <w:t xml:space="preserve">от </w:t>
      </w:r>
      <w:r>
        <w:rPr>
          <w:sz w:val="28"/>
          <w:szCs w:val="28"/>
        </w:rPr>
        <w:t>26 ноября</w:t>
      </w:r>
      <w:r w:rsidRPr="005072D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5072D0">
        <w:rPr>
          <w:sz w:val="28"/>
          <w:szCs w:val="28"/>
        </w:rPr>
        <w:t xml:space="preserve"> года </w:t>
      </w: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Pr="00D64475" w:rsidRDefault="00C87449" w:rsidP="00C87449">
      <w:pPr>
        <w:jc w:val="center"/>
        <w:rPr>
          <w:b/>
          <w:sz w:val="28"/>
          <w:szCs w:val="28"/>
        </w:rPr>
      </w:pPr>
      <w:r w:rsidRPr="00D64475">
        <w:rPr>
          <w:b/>
          <w:sz w:val="28"/>
          <w:szCs w:val="28"/>
        </w:rPr>
        <w:t>ПОЛОЖЕНИЕ</w:t>
      </w:r>
    </w:p>
    <w:p w:rsidR="00C87449" w:rsidRPr="00D64475" w:rsidRDefault="00C87449" w:rsidP="00C87449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z w:val="28"/>
          <w:szCs w:val="28"/>
        </w:rPr>
      </w:pPr>
      <w:r w:rsidRPr="00D64475">
        <w:rPr>
          <w:b/>
          <w:spacing w:val="-13"/>
          <w:sz w:val="28"/>
          <w:szCs w:val="28"/>
        </w:rPr>
        <w:t xml:space="preserve">о предотвращении и </w:t>
      </w:r>
      <w:r>
        <w:rPr>
          <w:b/>
          <w:spacing w:val="-13"/>
          <w:sz w:val="28"/>
          <w:szCs w:val="28"/>
        </w:rPr>
        <w:t xml:space="preserve">(или) </w:t>
      </w:r>
      <w:r w:rsidRPr="00D64475">
        <w:rPr>
          <w:b/>
          <w:spacing w:val="-13"/>
          <w:sz w:val="28"/>
          <w:szCs w:val="28"/>
        </w:rPr>
        <w:t>урегулировании конфликта интересов</w:t>
      </w:r>
    </w:p>
    <w:p w:rsidR="00C87449" w:rsidRPr="00D64475" w:rsidRDefault="00C87449" w:rsidP="00C87449">
      <w:pPr>
        <w:jc w:val="center"/>
        <w:rPr>
          <w:b/>
          <w:sz w:val="28"/>
          <w:szCs w:val="28"/>
        </w:rPr>
      </w:pPr>
      <w:r w:rsidRPr="00D6447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Кировском областном государственном профессиональном образовательном учреждении «Нолинский техникум механизации сельского хозяйства»</w:t>
      </w:r>
    </w:p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/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Default="00C87449" w:rsidP="00C87449">
      <w:pPr>
        <w:jc w:val="center"/>
        <w:rPr>
          <w:sz w:val="28"/>
          <w:szCs w:val="28"/>
        </w:rPr>
      </w:pPr>
    </w:p>
    <w:p w:rsidR="00C87449" w:rsidRPr="00864300" w:rsidRDefault="00C87449" w:rsidP="00C87449">
      <w:pPr>
        <w:jc w:val="center"/>
        <w:rPr>
          <w:sz w:val="28"/>
          <w:szCs w:val="28"/>
        </w:rPr>
      </w:pPr>
      <w:r w:rsidRPr="00864300">
        <w:rPr>
          <w:sz w:val="28"/>
          <w:szCs w:val="28"/>
        </w:rPr>
        <w:t xml:space="preserve">Нолинск </w:t>
      </w:r>
    </w:p>
    <w:p w:rsidR="00C87449" w:rsidRPr="00864300" w:rsidRDefault="00C87449" w:rsidP="00C87449">
      <w:pPr>
        <w:jc w:val="center"/>
        <w:rPr>
          <w:sz w:val="28"/>
          <w:szCs w:val="28"/>
        </w:rPr>
      </w:pPr>
      <w:r w:rsidRPr="00864300">
        <w:rPr>
          <w:sz w:val="28"/>
          <w:szCs w:val="28"/>
        </w:rPr>
        <w:t>2018</w:t>
      </w:r>
    </w:p>
    <w:p w:rsidR="00BC3A51" w:rsidRPr="00BC3A51" w:rsidRDefault="00AE2D8E" w:rsidP="00BC3A51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pacing w:val="-13"/>
          <w:sz w:val="28"/>
          <w:szCs w:val="28"/>
        </w:rPr>
      </w:pPr>
      <w:r w:rsidRPr="00BC3A51">
        <w:rPr>
          <w:b/>
          <w:sz w:val="28"/>
          <w:szCs w:val="28"/>
        </w:rPr>
        <w:lastRenderedPageBreak/>
        <w:t xml:space="preserve">1. </w:t>
      </w:r>
      <w:r w:rsidR="00BC3A51" w:rsidRPr="00BC3A51">
        <w:rPr>
          <w:b/>
          <w:sz w:val="28"/>
          <w:szCs w:val="28"/>
        </w:rPr>
        <w:t xml:space="preserve">Цели и задачи положения </w:t>
      </w:r>
      <w:r w:rsidR="00BC3A51" w:rsidRPr="00BC3A51">
        <w:rPr>
          <w:b/>
          <w:spacing w:val="-13"/>
          <w:sz w:val="28"/>
          <w:szCs w:val="28"/>
        </w:rPr>
        <w:t xml:space="preserve">о предотвращении и </w:t>
      </w:r>
    </w:p>
    <w:p w:rsidR="00BC3A51" w:rsidRPr="00BC3A51" w:rsidRDefault="00BC3A51" w:rsidP="00BC3A51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  <w:sz w:val="28"/>
          <w:szCs w:val="28"/>
        </w:rPr>
      </w:pPr>
      <w:r w:rsidRPr="00BC3A51">
        <w:rPr>
          <w:b/>
          <w:spacing w:val="-13"/>
          <w:sz w:val="28"/>
          <w:szCs w:val="28"/>
        </w:rPr>
        <w:t>(или) урегулировании конфликта интересов</w:t>
      </w:r>
    </w:p>
    <w:p w:rsidR="00BC3A51" w:rsidRDefault="00BC3A51" w:rsidP="00FA4954">
      <w:pPr>
        <w:ind w:firstLine="709"/>
        <w:jc w:val="both"/>
        <w:rPr>
          <w:sz w:val="28"/>
          <w:szCs w:val="28"/>
        </w:rPr>
      </w:pPr>
    </w:p>
    <w:p w:rsidR="008A7649" w:rsidRPr="00D64475" w:rsidRDefault="00AE2D8E" w:rsidP="00FA4954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Положение </w:t>
      </w:r>
      <w:r w:rsidR="0015335F" w:rsidRPr="00D64475">
        <w:rPr>
          <w:sz w:val="28"/>
          <w:szCs w:val="28"/>
        </w:rPr>
        <w:t>о предотвращении и урегулировании конфликта интересов</w:t>
      </w:r>
      <w:r w:rsidR="00FA4954" w:rsidRPr="00D64475">
        <w:rPr>
          <w:sz w:val="28"/>
          <w:szCs w:val="28"/>
        </w:rPr>
        <w:t xml:space="preserve"> в </w:t>
      </w:r>
      <w:r w:rsidR="00295FA2" w:rsidRPr="00295FA2">
        <w:rPr>
          <w:sz w:val="28"/>
          <w:szCs w:val="28"/>
        </w:rPr>
        <w:t>Кировском областном государственном профессиональном образовательном учреждении «Нолинский техникум механизации сельского хозяйства»</w:t>
      </w:r>
      <w:r w:rsidR="00295FA2" w:rsidRPr="00D64475">
        <w:rPr>
          <w:sz w:val="28"/>
          <w:szCs w:val="28"/>
        </w:rPr>
        <w:t xml:space="preserve"> </w:t>
      </w:r>
      <w:r w:rsidR="0015335F" w:rsidRPr="00D64475">
        <w:rPr>
          <w:sz w:val="28"/>
          <w:szCs w:val="28"/>
        </w:rPr>
        <w:t xml:space="preserve">(далее Положение) </w:t>
      </w:r>
      <w:r w:rsidRPr="00D64475">
        <w:rPr>
          <w:sz w:val="28"/>
          <w:szCs w:val="28"/>
        </w:rPr>
        <w:t xml:space="preserve">разработано и утверждено </w:t>
      </w:r>
      <w:r w:rsidR="0015335F" w:rsidRPr="00D64475">
        <w:rPr>
          <w:sz w:val="28"/>
          <w:szCs w:val="28"/>
        </w:rPr>
        <w:t xml:space="preserve">в целях </w:t>
      </w:r>
      <w:r w:rsidRPr="00D64475">
        <w:rPr>
          <w:sz w:val="28"/>
          <w:szCs w:val="28"/>
        </w:rPr>
        <w:t xml:space="preserve"> предотвращения</w:t>
      </w:r>
      <w:r w:rsidR="00FA4954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конфликта инте</w:t>
      </w:r>
      <w:r w:rsidR="000610C9" w:rsidRPr="00D64475">
        <w:rPr>
          <w:sz w:val="28"/>
          <w:szCs w:val="28"/>
        </w:rPr>
        <w:t>ресов в деятельности ра</w:t>
      </w:r>
      <w:r w:rsidR="00FA4954" w:rsidRPr="00D64475">
        <w:rPr>
          <w:sz w:val="28"/>
          <w:szCs w:val="28"/>
        </w:rPr>
        <w:t xml:space="preserve">ботников в </w:t>
      </w:r>
      <w:r w:rsidR="00295FA2" w:rsidRPr="00295FA2">
        <w:rPr>
          <w:sz w:val="28"/>
          <w:szCs w:val="28"/>
        </w:rPr>
        <w:t xml:space="preserve">Кировском областном государственном профессиональном образовательном учреждении «Нолинский техникум механизации сельского хозяйства» </w:t>
      </w:r>
      <w:r w:rsidR="0015335F" w:rsidRPr="00D64475">
        <w:rPr>
          <w:sz w:val="28"/>
          <w:szCs w:val="28"/>
        </w:rPr>
        <w:t xml:space="preserve">(далее – </w:t>
      </w:r>
      <w:r w:rsidR="00D64475">
        <w:rPr>
          <w:sz w:val="28"/>
          <w:szCs w:val="28"/>
        </w:rPr>
        <w:t>Учреждение</w:t>
      </w:r>
      <w:r w:rsidR="0015335F" w:rsidRPr="00D64475">
        <w:rPr>
          <w:sz w:val="28"/>
          <w:szCs w:val="28"/>
        </w:rPr>
        <w:t>)</w:t>
      </w:r>
      <w:r w:rsidRPr="00D64475">
        <w:rPr>
          <w:sz w:val="28"/>
          <w:szCs w:val="28"/>
        </w:rPr>
        <w:t xml:space="preserve"> и возможных негативных последствий конфликта интересов для </w:t>
      </w:r>
      <w:r w:rsidR="00D64475">
        <w:rPr>
          <w:sz w:val="28"/>
          <w:szCs w:val="28"/>
        </w:rPr>
        <w:t>Учреждения.</w:t>
      </w:r>
    </w:p>
    <w:p w:rsidR="00935A70" w:rsidRDefault="00AE2D8E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Положение о конфликте интересов - это </w:t>
      </w:r>
      <w:r w:rsidR="00935A70" w:rsidRPr="00D64475">
        <w:rPr>
          <w:sz w:val="28"/>
          <w:szCs w:val="28"/>
        </w:rPr>
        <w:t xml:space="preserve">локальный нормативный акт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D64475">
        <w:rPr>
          <w:sz w:val="28"/>
          <w:szCs w:val="28"/>
        </w:rPr>
        <w:t>Учреждения</w:t>
      </w:r>
      <w:r w:rsidR="00935A70" w:rsidRPr="00D64475">
        <w:rPr>
          <w:sz w:val="28"/>
          <w:szCs w:val="28"/>
        </w:rPr>
        <w:t xml:space="preserve"> в</w:t>
      </w:r>
      <w:r w:rsidRPr="00D64475">
        <w:rPr>
          <w:sz w:val="28"/>
          <w:szCs w:val="28"/>
        </w:rPr>
        <w:t xml:space="preserve"> ходе выполнения ими трудовых обязанностей.</w:t>
      </w:r>
    </w:p>
    <w:p w:rsidR="00BC3A51" w:rsidRDefault="00BC3A51" w:rsidP="00935A70">
      <w:pPr>
        <w:ind w:firstLine="709"/>
        <w:jc w:val="both"/>
        <w:rPr>
          <w:sz w:val="28"/>
          <w:szCs w:val="28"/>
        </w:rPr>
      </w:pPr>
    </w:p>
    <w:p w:rsidR="00BC3A51" w:rsidRDefault="00BC3A51" w:rsidP="00BC3A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Круг лиц, попадающих под действие положения</w:t>
      </w:r>
    </w:p>
    <w:p w:rsidR="00BC3A51" w:rsidRPr="00BC3A51" w:rsidRDefault="00BC3A51" w:rsidP="00BC3A51">
      <w:pPr>
        <w:ind w:firstLine="709"/>
        <w:jc w:val="center"/>
        <w:rPr>
          <w:b/>
          <w:sz w:val="28"/>
          <w:szCs w:val="28"/>
        </w:rPr>
      </w:pPr>
    </w:p>
    <w:p w:rsidR="008A7649" w:rsidRPr="00D64475" w:rsidRDefault="008A7649" w:rsidP="00FA4954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Действие настоящего положения распространяется на всех работников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, в том числе внешних совместителей.</w:t>
      </w:r>
    </w:p>
    <w:p w:rsidR="00935A70" w:rsidRPr="00D64475" w:rsidRDefault="00AE2D8E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работника </w:t>
      </w:r>
      <w:r w:rsidR="00D64475">
        <w:rPr>
          <w:sz w:val="28"/>
          <w:szCs w:val="28"/>
        </w:rPr>
        <w:t>Учреждения</w:t>
      </w:r>
      <w:r w:rsidR="00D64475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влияет или может повлиять на надлежащее исполнение им должностных (трудовых) обязанностей и</w:t>
      </w:r>
      <w:r w:rsidR="00571370" w:rsidRPr="00D64475">
        <w:rPr>
          <w:sz w:val="28"/>
          <w:szCs w:val="28"/>
        </w:rPr>
        <w:t>ли</w:t>
      </w:r>
      <w:r w:rsidRPr="00D64475">
        <w:rPr>
          <w:sz w:val="28"/>
          <w:szCs w:val="28"/>
        </w:rPr>
        <w:t xml:space="preserve"> при которой возникает или может возникнуть противоречие между личной заинтересован</w:t>
      </w:r>
      <w:r w:rsidR="00935A70" w:rsidRPr="00D64475">
        <w:rPr>
          <w:sz w:val="28"/>
          <w:szCs w:val="28"/>
        </w:rPr>
        <w:t>ностью работника</w:t>
      </w:r>
      <w:r w:rsidRPr="00D64475">
        <w:rPr>
          <w:sz w:val="28"/>
          <w:szCs w:val="28"/>
        </w:rPr>
        <w:t xml:space="preserve"> и правами и законными интересами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8A7649" w:rsidRPr="00D64475" w:rsidRDefault="002E4C0C" w:rsidP="00FA49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</w:t>
      </w:r>
      <w:hyperlink r:id="rId8" w:history="1">
        <w:r w:rsidRPr="00D64475">
          <w:rPr>
            <w:sz w:val="28"/>
            <w:szCs w:val="28"/>
          </w:rPr>
          <w:t xml:space="preserve">Приложении </w:t>
        </w:r>
      </w:hyperlink>
      <w:r w:rsidRPr="00D64475">
        <w:rPr>
          <w:sz w:val="28"/>
          <w:szCs w:val="28"/>
        </w:rPr>
        <w:t>1 к настоящему Положению содержится примерный перечень возможных ситуаций конфликта интересов.</w:t>
      </w:r>
    </w:p>
    <w:p w:rsidR="0004220F" w:rsidRDefault="0004220F" w:rsidP="00042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Основной задачей деятельности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633523" w:rsidRPr="00D64475" w:rsidRDefault="00633523" w:rsidP="00042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3A51" w:rsidRDefault="00BC3A51" w:rsidP="00BC3A51">
      <w:pPr>
        <w:ind w:firstLine="709"/>
        <w:jc w:val="center"/>
        <w:rPr>
          <w:b/>
          <w:sz w:val="28"/>
          <w:szCs w:val="28"/>
        </w:rPr>
      </w:pPr>
      <w:r w:rsidRPr="00BC3A51">
        <w:rPr>
          <w:b/>
          <w:sz w:val="28"/>
          <w:szCs w:val="28"/>
        </w:rPr>
        <w:t xml:space="preserve">3. Основные принципы управления конфликтами </w:t>
      </w:r>
    </w:p>
    <w:p w:rsidR="00BC3A51" w:rsidRDefault="00BC3A51" w:rsidP="00BC3A51">
      <w:pPr>
        <w:ind w:firstLine="709"/>
        <w:jc w:val="center"/>
        <w:rPr>
          <w:b/>
          <w:sz w:val="28"/>
          <w:szCs w:val="28"/>
        </w:rPr>
      </w:pPr>
      <w:r w:rsidRPr="00BC3A51">
        <w:rPr>
          <w:b/>
          <w:sz w:val="28"/>
          <w:szCs w:val="28"/>
        </w:rPr>
        <w:t>интересов в Учреждении</w:t>
      </w:r>
    </w:p>
    <w:p w:rsidR="00BC3A51" w:rsidRPr="00BC3A51" w:rsidRDefault="00BC3A51" w:rsidP="00BC3A51">
      <w:pPr>
        <w:ind w:firstLine="709"/>
        <w:jc w:val="center"/>
        <w:rPr>
          <w:b/>
          <w:sz w:val="28"/>
          <w:szCs w:val="28"/>
        </w:rPr>
      </w:pPr>
    </w:p>
    <w:p w:rsidR="00AE2D8E" w:rsidRPr="00D64475" w:rsidRDefault="00AE2D8E" w:rsidP="00935A7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 основу работы по управлению конфликтом интересов </w:t>
      </w:r>
      <w:r w:rsidR="00935A70" w:rsidRPr="00D64475">
        <w:rPr>
          <w:sz w:val="28"/>
          <w:szCs w:val="28"/>
        </w:rPr>
        <w:t xml:space="preserve">на </w:t>
      </w:r>
      <w:r w:rsidR="00D64475">
        <w:rPr>
          <w:sz w:val="28"/>
          <w:szCs w:val="28"/>
        </w:rPr>
        <w:t>Учреждение</w:t>
      </w:r>
      <w:r w:rsidR="00D64475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положены следующие принципы: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2D8E" w:rsidRPr="00D64475">
        <w:rPr>
          <w:sz w:val="28"/>
          <w:szCs w:val="28"/>
        </w:rPr>
        <w:t xml:space="preserve">индивидуальное рассмотрение и оценка репутационных рисков для </w:t>
      </w:r>
      <w:r w:rsidR="00D64475">
        <w:rPr>
          <w:sz w:val="28"/>
          <w:szCs w:val="28"/>
        </w:rPr>
        <w:t>Учреждения</w:t>
      </w:r>
      <w:r w:rsidR="00FA4954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>при выявлении каждого конфликта интересов и его урегулирование;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E2D8E" w:rsidRPr="00D64475" w:rsidRDefault="00295FA2" w:rsidP="00295F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соблюдение баланса интересов </w:t>
      </w:r>
      <w:r w:rsidR="00D64475">
        <w:rPr>
          <w:sz w:val="28"/>
          <w:szCs w:val="28"/>
        </w:rPr>
        <w:t xml:space="preserve">Учреждения и </w:t>
      </w:r>
      <w:r w:rsidR="00AE2D8E" w:rsidRPr="00D64475">
        <w:rPr>
          <w:sz w:val="28"/>
          <w:szCs w:val="28"/>
        </w:rPr>
        <w:t>работника при урегулировании конфликта интересов;</w:t>
      </w:r>
    </w:p>
    <w:p w:rsidR="00AE2D8E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64475">
        <w:rPr>
          <w:sz w:val="28"/>
          <w:szCs w:val="28"/>
        </w:rPr>
        <w:t>Учреждением</w:t>
      </w:r>
      <w:r w:rsidR="00AE2D8E" w:rsidRPr="00D64475">
        <w:rPr>
          <w:sz w:val="28"/>
          <w:szCs w:val="28"/>
        </w:rPr>
        <w:t>.</w:t>
      </w:r>
    </w:p>
    <w:p w:rsidR="00BC3A51" w:rsidRDefault="00BC3A51" w:rsidP="00295FA2">
      <w:pPr>
        <w:jc w:val="both"/>
        <w:rPr>
          <w:sz w:val="28"/>
          <w:szCs w:val="28"/>
        </w:rPr>
      </w:pPr>
    </w:p>
    <w:p w:rsidR="00BC3A51" w:rsidRDefault="00BC3A51" w:rsidP="00BC3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BC3A51" w:rsidRPr="00BC3A51" w:rsidRDefault="00BC3A51" w:rsidP="00BC3A51">
      <w:pPr>
        <w:jc w:val="center"/>
        <w:rPr>
          <w:b/>
          <w:sz w:val="28"/>
          <w:szCs w:val="28"/>
        </w:rPr>
      </w:pPr>
    </w:p>
    <w:p w:rsidR="00AE2D8E" w:rsidRPr="00D64475" w:rsidRDefault="00AE2D8E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Процедура раскрытия конфликта интересов доводится до сведения всех работников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 Устанавливаются следующие вида раскрытия конфликта интересов, в том числе: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раскрытие сведений о конфликте интересов при приеме на работу;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разовое раскрытие сведений по мере возникновен</w:t>
      </w:r>
      <w:r w:rsidR="007A18E7" w:rsidRPr="00D64475">
        <w:rPr>
          <w:sz w:val="28"/>
          <w:szCs w:val="28"/>
        </w:rPr>
        <w:t>ия ситуаций конфликта интересов.</w:t>
      </w:r>
    </w:p>
    <w:p w:rsidR="00E22F8B" w:rsidRPr="00D64475" w:rsidRDefault="00AE2D8E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</w:t>
      </w:r>
      <w:r w:rsidR="008A7649" w:rsidRPr="00D64475">
        <w:rPr>
          <w:sz w:val="28"/>
          <w:szCs w:val="28"/>
        </w:rPr>
        <w:t>,</w:t>
      </w:r>
      <w:r w:rsidRPr="00D64475">
        <w:rPr>
          <w:sz w:val="28"/>
          <w:szCs w:val="28"/>
        </w:rPr>
        <w:t xml:space="preserve"> является </w:t>
      </w:r>
      <w:r w:rsidR="005A2520" w:rsidRPr="00D64475">
        <w:rPr>
          <w:sz w:val="28"/>
          <w:szCs w:val="28"/>
        </w:rPr>
        <w:t>специалист по кадрам</w:t>
      </w:r>
      <w:bookmarkStart w:id="0" w:name="_GoBack"/>
      <w:bookmarkEnd w:id="0"/>
      <w:r w:rsidR="008A7649" w:rsidRPr="00D64475">
        <w:rPr>
          <w:sz w:val="28"/>
          <w:szCs w:val="28"/>
        </w:rPr>
        <w:t>.</w:t>
      </w:r>
    </w:p>
    <w:p w:rsidR="008A7649" w:rsidRPr="00D64475" w:rsidRDefault="00E22F8B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Органом, осуществляющим рассмотрение представленных сведений и урегулирование конфликта интересов является Комиссия по противодействию коррупции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 xml:space="preserve"> (далее – Комиссия).</w:t>
      </w:r>
    </w:p>
    <w:p w:rsidR="00AE2D8E" w:rsidRPr="00D64475" w:rsidRDefault="00D64475" w:rsidP="00A2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FA4954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>берет на себя обязательство конфиденциального</w:t>
      </w:r>
      <w:r w:rsidR="00FA4954" w:rsidRPr="00D64475">
        <w:rPr>
          <w:sz w:val="28"/>
          <w:szCs w:val="28"/>
        </w:rPr>
        <w:t xml:space="preserve"> </w:t>
      </w:r>
      <w:r w:rsidR="00E22F8B" w:rsidRPr="00D64475">
        <w:rPr>
          <w:sz w:val="28"/>
          <w:szCs w:val="28"/>
        </w:rPr>
        <w:t>рассмотрения представленных сведений и урегулирования  конфликта интересов</w:t>
      </w:r>
      <w:r w:rsidR="00AE2D8E" w:rsidRPr="00D64475">
        <w:rPr>
          <w:sz w:val="28"/>
          <w:szCs w:val="28"/>
        </w:rPr>
        <w:t xml:space="preserve">. Поступившая информация должна быть тщательно проверена </w:t>
      </w:r>
      <w:r w:rsidR="00E22F8B" w:rsidRPr="00D64475">
        <w:rPr>
          <w:sz w:val="28"/>
          <w:szCs w:val="28"/>
        </w:rPr>
        <w:t xml:space="preserve">Комиссией </w:t>
      </w:r>
      <w:r w:rsidR="00AE2D8E" w:rsidRPr="00D64475">
        <w:rPr>
          <w:sz w:val="28"/>
          <w:szCs w:val="28"/>
        </w:rPr>
        <w:t xml:space="preserve">с целью оценки серьезности возникающих для </w:t>
      </w:r>
      <w:r>
        <w:rPr>
          <w:sz w:val="28"/>
          <w:szCs w:val="28"/>
        </w:rPr>
        <w:t>Учреждения</w:t>
      </w:r>
      <w:r w:rsidR="00FA4954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 xml:space="preserve">рисков и выбора наиболее подходящей формы урегулирования конфликта интересов. В итоге этой работы </w:t>
      </w:r>
      <w:r w:rsidR="00E22F8B" w:rsidRPr="00D64475">
        <w:rPr>
          <w:sz w:val="28"/>
          <w:szCs w:val="28"/>
        </w:rPr>
        <w:t>Комиссия</w:t>
      </w:r>
      <w:r w:rsidR="00E94088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E22F8B" w:rsidRPr="00D64475">
        <w:rPr>
          <w:sz w:val="28"/>
          <w:szCs w:val="28"/>
        </w:rPr>
        <w:t xml:space="preserve">Комиссия </w:t>
      </w:r>
      <w:r w:rsidR="00AE2D8E" w:rsidRPr="00D64475">
        <w:rPr>
          <w:sz w:val="28"/>
          <w:szCs w:val="28"/>
        </w:rPr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добровольный отказ работника </w:t>
      </w:r>
      <w:r w:rsidR="00D64475">
        <w:rPr>
          <w:sz w:val="28"/>
          <w:szCs w:val="28"/>
        </w:rPr>
        <w:t>Учреждения</w:t>
      </w:r>
      <w:r w:rsidR="00E94088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 xml:space="preserve">или его отстранение (постоянное или временное) от участия в обсуждении и процессе принятия </w:t>
      </w:r>
      <w:r w:rsidR="00AE2D8E" w:rsidRPr="00D64475">
        <w:rPr>
          <w:sz w:val="28"/>
          <w:szCs w:val="28"/>
        </w:rPr>
        <w:lastRenderedPageBreak/>
        <w:t>решений по вопросам, которые находятся или могут оказаться под влиянием конфликта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пересмотр и изменение функциональных обязанностей работника;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увольнение работника из орга</w:t>
      </w:r>
      <w:r w:rsidR="00335250" w:rsidRPr="00D64475">
        <w:rPr>
          <w:sz w:val="28"/>
          <w:szCs w:val="28"/>
        </w:rPr>
        <w:t>низации по инициативе работника.</w:t>
      </w:r>
    </w:p>
    <w:p w:rsidR="00D551D0" w:rsidRPr="00D64475" w:rsidRDefault="00AE2D8E" w:rsidP="00D551D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64475">
        <w:rPr>
          <w:sz w:val="28"/>
          <w:szCs w:val="28"/>
        </w:rPr>
        <w:t>Учреждения</w:t>
      </w:r>
      <w:r w:rsidR="00E22F8B" w:rsidRPr="00D64475">
        <w:rPr>
          <w:sz w:val="28"/>
          <w:szCs w:val="28"/>
        </w:rPr>
        <w:t xml:space="preserve"> </w:t>
      </w:r>
      <w:r w:rsidRPr="00D64475">
        <w:rPr>
          <w:sz w:val="28"/>
          <w:szCs w:val="28"/>
        </w:rPr>
        <w:t>и работника, раскрывшего сведения о конфликте интересов, могут быть найдены</w:t>
      </w:r>
      <w:r w:rsidR="00D551D0" w:rsidRPr="00D64475">
        <w:rPr>
          <w:sz w:val="28"/>
          <w:szCs w:val="28"/>
        </w:rPr>
        <w:t xml:space="preserve"> иные формы его урегулирования.</w:t>
      </w:r>
    </w:p>
    <w:p w:rsidR="00AE2D8E" w:rsidRDefault="00AE2D8E" w:rsidP="00D551D0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64475">
        <w:rPr>
          <w:sz w:val="28"/>
          <w:szCs w:val="28"/>
        </w:rPr>
        <w:t>Учреждения</w:t>
      </w:r>
      <w:r w:rsidRPr="00D64475">
        <w:rPr>
          <w:sz w:val="28"/>
          <w:szCs w:val="28"/>
        </w:rPr>
        <w:t>.</w:t>
      </w:r>
    </w:p>
    <w:p w:rsidR="00397C91" w:rsidRPr="00397C91" w:rsidRDefault="00397C91" w:rsidP="00397C91">
      <w:pPr>
        <w:ind w:firstLine="709"/>
        <w:jc w:val="center"/>
        <w:rPr>
          <w:b/>
          <w:sz w:val="28"/>
          <w:szCs w:val="28"/>
        </w:rPr>
      </w:pPr>
    </w:p>
    <w:p w:rsidR="00397C91" w:rsidRDefault="00397C91" w:rsidP="00397C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7C91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397C91">
        <w:rPr>
          <w:b/>
          <w:color w:val="000000"/>
          <w:sz w:val="28"/>
          <w:szCs w:val="28"/>
        </w:rPr>
        <w:t xml:space="preserve"> Обязанности работников в связи с раскрытием </w:t>
      </w:r>
    </w:p>
    <w:p w:rsidR="00397C91" w:rsidRPr="00397C91" w:rsidRDefault="00397C91" w:rsidP="00397C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7C91">
        <w:rPr>
          <w:b/>
          <w:color w:val="000000"/>
          <w:sz w:val="28"/>
          <w:szCs w:val="28"/>
        </w:rPr>
        <w:t>и урегулированием</w:t>
      </w:r>
      <w:r>
        <w:rPr>
          <w:b/>
          <w:color w:val="000000"/>
          <w:sz w:val="28"/>
          <w:szCs w:val="28"/>
        </w:rPr>
        <w:t xml:space="preserve"> </w:t>
      </w:r>
      <w:r w:rsidRPr="00397C91">
        <w:rPr>
          <w:b/>
          <w:color w:val="000000"/>
          <w:sz w:val="28"/>
          <w:szCs w:val="28"/>
        </w:rPr>
        <w:t>конфликта интересов</w:t>
      </w:r>
    </w:p>
    <w:p w:rsidR="00397C91" w:rsidRPr="00D64475" w:rsidRDefault="00397C91" w:rsidP="00D551D0">
      <w:pPr>
        <w:ind w:firstLine="709"/>
        <w:jc w:val="both"/>
        <w:rPr>
          <w:sz w:val="28"/>
          <w:szCs w:val="28"/>
        </w:rPr>
      </w:pPr>
    </w:p>
    <w:p w:rsidR="00AE2D8E" w:rsidRPr="00D64475" w:rsidRDefault="00D551D0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Настоящим </w:t>
      </w:r>
      <w:r w:rsidR="00AE2D8E" w:rsidRPr="00D64475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D64475">
        <w:rPr>
          <w:sz w:val="28"/>
          <w:szCs w:val="28"/>
        </w:rPr>
        <w:t>Учреждения</w:t>
      </w:r>
      <w:r w:rsidR="00E94088" w:rsidRPr="00D64475">
        <w:rPr>
          <w:sz w:val="28"/>
          <w:szCs w:val="28"/>
        </w:rPr>
        <w:t xml:space="preserve"> </w:t>
      </w:r>
      <w:r w:rsidR="00AE2D8E" w:rsidRPr="00D64475">
        <w:rPr>
          <w:sz w:val="28"/>
          <w:szCs w:val="28"/>
        </w:rPr>
        <w:t>- без учета своих личных интересов, интересов своих родственников и друзей;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AE2D8E" w:rsidRPr="00D64475" w:rsidRDefault="00295FA2" w:rsidP="00295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D8E" w:rsidRPr="00D64475">
        <w:rPr>
          <w:sz w:val="28"/>
          <w:szCs w:val="28"/>
        </w:rPr>
        <w:t>содействовать урегулированию возникшего конфликта интересов.</w:t>
      </w:r>
    </w:p>
    <w:p w:rsidR="002E4C0C" w:rsidRPr="00D64475" w:rsidRDefault="002E4C0C" w:rsidP="00295FA2">
      <w:pPr>
        <w:jc w:val="right"/>
        <w:rPr>
          <w:sz w:val="28"/>
          <w:szCs w:val="28"/>
        </w:rPr>
      </w:pPr>
      <w:r w:rsidRPr="00D64475">
        <w:rPr>
          <w:sz w:val="28"/>
          <w:szCs w:val="28"/>
        </w:rPr>
        <w:br w:type="page"/>
      </w:r>
      <w:r w:rsidRPr="00D64475">
        <w:rPr>
          <w:sz w:val="28"/>
          <w:szCs w:val="28"/>
        </w:rPr>
        <w:lastRenderedPageBreak/>
        <w:t>Приложение 1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</w:p>
    <w:p w:rsidR="002E4C0C" w:rsidRDefault="002E4C0C" w:rsidP="007B4EDF">
      <w:pPr>
        <w:ind w:firstLine="709"/>
        <w:jc w:val="center"/>
        <w:rPr>
          <w:sz w:val="28"/>
          <w:szCs w:val="28"/>
        </w:rPr>
      </w:pPr>
      <w:r w:rsidRPr="00D64475">
        <w:rPr>
          <w:sz w:val="28"/>
          <w:szCs w:val="28"/>
        </w:rPr>
        <w:t>ТИПОВЫЕ СИТУАЦИИ КОНФЛИКТА ИНТЕРЕСОВ</w:t>
      </w:r>
    </w:p>
    <w:p w:rsidR="007B4EDF" w:rsidRPr="00D64475" w:rsidRDefault="007B4EDF" w:rsidP="007B4EDF">
      <w:pPr>
        <w:ind w:firstLine="709"/>
        <w:jc w:val="center"/>
        <w:rPr>
          <w:sz w:val="28"/>
          <w:szCs w:val="28"/>
        </w:rPr>
      </w:pP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1. Работник </w:t>
      </w:r>
      <w:r w:rsidR="00E22F8B" w:rsidRPr="00D64475">
        <w:rPr>
          <w:sz w:val="28"/>
          <w:szCs w:val="28"/>
        </w:rPr>
        <w:t xml:space="preserve">Организации </w:t>
      </w:r>
      <w:r w:rsidRPr="00D64475">
        <w:rPr>
          <w:sz w:val="28"/>
          <w:szCs w:val="28"/>
        </w:rPr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2.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3.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</w:t>
      </w:r>
      <w:r w:rsidR="00E22F8B" w:rsidRPr="00D64475">
        <w:rPr>
          <w:sz w:val="28"/>
          <w:szCs w:val="28"/>
        </w:rPr>
        <w:t>Организацией</w:t>
      </w:r>
      <w:r w:rsidRPr="00D64475">
        <w:rPr>
          <w:sz w:val="28"/>
          <w:szCs w:val="28"/>
        </w:rPr>
        <w:t>, намеревающейся установить такие отношения или являющейся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4.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5. Работник </w:t>
      </w:r>
      <w:r w:rsidR="00E22F8B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организации, которая имеет деловые отношения с </w:t>
      </w:r>
      <w:r w:rsidR="00E22F8B" w:rsidRPr="00D64475">
        <w:rPr>
          <w:sz w:val="28"/>
          <w:szCs w:val="28"/>
        </w:rPr>
        <w:t>Организацией</w:t>
      </w:r>
      <w:r w:rsidRPr="00D64475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6. Работник </w:t>
      </w:r>
      <w:r w:rsidR="00E22F8B" w:rsidRPr="00D64475">
        <w:rPr>
          <w:sz w:val="28"/>
          <w:szCs w:val="28"/>
        </w:rPr>
        <w:t xml:space="preserve">Организации </w:t>
      </w:r>
      <w:r w:rsidRPr="00D64475">
        <w:rPr>
          <w:sz w:val="28"/>
          <w:szCs w:val="28"/>
        </w:rPr>
        <w:t xml:space="preserve">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</w:t>
      </w:r>
      <w:r w:rsidR="00E22F8B" w:rsidRPr="00D64475">
        <w:rPr>
          <w:sz w:val="28"/>
          <w:szCs w:val="28"/>
        </w:rPr>
        <w:lastRenderedPageBreak/>
        <w:t>Организацией</w:t>
      </w:r>
      <w:r w:rsidRPr="00D64475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7. Работник </w:t>
      </w:r>
      <w:r w:rsidR="00E22F8B" w:rsidRPr="00D64475">
        <w:rPr>
          <w:sz w:val="28"/>
          <w:szCs w:val="28"/>
        </w:rPr>
        <w:t xml:space="preserve">Организации </w:t>
      </w:r>
      <w:r w:rsidRPr="00D64475">
        <w:rPr>
          <w:sz w:val="28"/>
          <w:szCs w:val="28"/>
        </w:rPr>
        <w:t xml:space="preserve">принимает решения об установлении (сохранении) деловых отношений </w:t>
      </w:r>
      <w:r w:rsidR="00E22F8B" w:rsidRPr="00D64475">
        <w:rPr>
          <w:sz w:val="28"/>
          <w:szCs w:val="28"/>
        </w:rPr>
        <w:t>Организаци</w:t>
      </w:r>
      <w:r w:rsidR="00742116" w:rsidRPr="00D64475">
        <w:rPr>
          <w:sz w:val="28"/>
          <w:szCs w:val="28"/>
        </w:rPr>
        <w:t xml:space="preserve">и </w:t>
      </w:r>
      <w:r w:rsidRPr="00D64475">
        <w:rPr>
          <w:sz w:val="28"/>
          <w:szCs w:val="28"/>
        </w:rPr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8.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</w:t>
      </w:r>
      <w:r w:rsidR="00742116" w:rsidRPr="00D64475">
        <w:rPr>
          <w:sz w:val="28"/>
          <w:szCs w:val="28"/>
        </w:rPr>
        <w:t>Организацией</w:t>
      </w:r>
      <w:r w:rsidRPr="00D64475">
        <w:rPr>
          <w:sz w:val="28"/>
          <w:szCs w:val="28"/>
        </w:rPr>
        <w:t>, намеревается установить такие отношения или является ее конкурентом.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9.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>, в отношении которого работник выполняет контрольные функции.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10.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уполномочен принимать решения об установлении, сохранении или прекращении деловых отношений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11. Работник </w:t>
      </w:r>
      <w:r w:rsidR="00742116" w:rsidRPr="00D64475">
        <w:rPr>
          <w:sz w:val="28"/>
          <w:szCs w:val="28"/>
        </w:rPr>
        <w:t>Организации</w:t>
      </w:r>
      <w:r w:rsidRPr="00D64475"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 w:rsidR="00E05D8D">
        <w:rPr>
          <w:sz w:val="28"/>
          <w:szCs w:val="28"/>
        </w:rPr>
        <w:t xml:space="preserve">, </w:t>
      </w:r>
      <w:r w:rsidRPr="00D64475">
        <w:rPr>
          <w:sz w:val="28"/>
          <w:szCs w:val="28"/>
        </w:rPr>
        <w:t>при совершении коммерческих сделок для себя или иного лица, с которым связана личная заинтересованность работника.</w:t>
      </w:r>
    </w:p>
    <w:p w:rsidR="002E4C0C" w:rsidRPr="00D64475" w:rsidRDefault="002E4C0C" w:rsidP="00A2041E">
      <w:pPr>
        <w:ind w:firstLine="709"/>
        <w:jc w:val="both"/>
        <w:rPr>
          <w:sz w:val="28"/>
          <w:szCs w:val="28"/>
        </w:rPr>
      </w:pPr>
      <w:r w:rsidRPr="00D64475">
        <w:rPr>
          <w:sz w:val="28"/>
          <w:szCs w:val="28"/>
        </w:rPr>
        <w:t xml:space="preserve">Возможные способы урегулирования: установление правил корпоративного поведения, запрещающих работникам разглашение или </w:t>
      </w:r>
      <w:r w:rsidRPr="00D64475">
        <w:rPr>
          <w:sz w:val="28"/>
          <w:szCs w:val="28"/>
        </w:rPr>
        <w:lastRenderedPageBreak/>
        <w:t>использование в личных целях информации, ставшей им известной в связи с выполнением трудовых обязанностей.</w:t>
      </w:r>
    </w:p>
    <w:p w:rsidR="00952FE8" w:rsidRPr="00D64475" w:rsidRDefault="00952FE8" w:rsidP="00A2041E">
      <w:pPr>
        <w:ind w:firstLine="709"/>
        <w:jc w:val="both"/>
        <w:rPr>
          <w:sz w:val="28"/>
          <w:szCs w:val="28"/>
        </w:rPr>
      </w:pPr>
    </w:p>
    <w:p w:rsidR="00A36E16" w:rsidRPr="00D64475" w:rsidRDefault="00A36E16" w:rsidP="00A36E16">
      <w:pPr>
        <w:ind w:firstLine="72"/>
        <w:rPr>
          <w:sz w:val="28"/>
          <w:szCs w:val="28"/>
        </w:rPr>
      </w:pPr>
    </w:p>
    <w:sectPr w:rsidR="00A36E16" w:rsidRPr="00D64475" w:rsidSect="007B4EDF">
      <w:footerReference w:type="default" r:id="rId9"/>
      <w:pgSz w:w="11906" w:h="16838"/>
      <w:pgMar w:top="1134" w:right="851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51" w:rsidRDefault="00396951" w:rsidP="00A36E16">
      <w:r>
        <w:separator/>
      </w:r>
    </w:p>
  </w:endnote>
  <w:endnote w:type="continuationSeparator" w:id="1">
    <w:p w:rsidR="00396951" w:rsidRDefault="00396951" w:rsidP="00A3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16" w:rsidRDefault="00B20865">
    <w:pPr>
      <w:pStyle w:val="a7"/>
      <w:jc w:val="center"/>
    </w:pPr>
    <w:r>
      <w:fldChar w:fldCharType="begin"/>
    </w:r>
    <w:r w:rsidR="00A36E16">
      <w:instrText xml:space="preserve"> PAGE   \* MERGEFORMAT </w:instrText>
    </w:r>
    <w:r>
      <w:fldChar w:fldCharType="separate"/>
    </w:r>
    <w:r w:rsidR="00633523">
      <w:rPr>
        <w:noProof/>
      </w:rPr>
      <w:t>1</w:t>
    </w:r>
    <w:r>
      <w:fldChar w:fldCharType="end"/>
    </w:r>
  </w:p>
  <w:p w:rsidR="00A36E16" w:rsidRDefault="00A36E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51" w:rsidRDefault="00396951" w:rsidP="00A36E16">
      <w:r>
        <w:separator/>
      </w:r>
    </w:p>
  </w:footnote>
  <w:footnote w:type="continuationSeparator" w:id="1">
    <w:p w:rsidR="00396951" w:rsidRDefault="00396951" w:rsidP="00A3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747"/>
    <w:multiLevelType w:val="multilevel"/>
    <w:tmpl w:val="D9F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51F3A"/>
    <w:multiLevelType w:val="multilevel"/>
    <w:tmpl w:val="6D1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D356C"/>
    <w:multiLevelType w:val="multilevel"/>
    <w:tmpl w:val="61A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C191C"/>
    <w:multiLevelType w:val="multilevel"/>
    <w:tmpl w:val="01F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16C3D"/>
    <w:rsid w:val="0004220F"/>
    <w:rsid w:val="00047D87"/>
    <w:rsid w:val="000610C9"/>
    <w:rsid w:val="000617DE"/>
    <w:rsid w:val="00077F74"/>
    <w:rsid w:val="000A4BE2"/>
    <w:rsid w:val="000D30CF"/>
    <w:rsid w:val="00121C28"/>
    <w:rsid w:val="0015335F"/>
    <w:rsid w:val="00186B10"/>
    <w:rsid w:val="001B761F"/>
    <w:rsid w:val="001E0834"/>
    <w:rsid w:val="00204E03"/>
    <w:rsid w:val="00236678"/>
    <w:rsid w:val="00295FA2"/>
    <w:rsid w:val="002A4D46"/>
    <w:rsid w:val="002E4C0C"/>
    <w:rsid w:val="002F13EF"/>
    <w:rsid w:val="00305E04"/>
    <w:rsid w:val="00335250"/>
    <w:rsid w:val="00390F58"/>
    <w:rsid w:val="00396951"/>
    <w:rsid w:val="00397C91"/>
    <w:rsid w:val="003D3DDE"/>
    <w:rsid w:val="003E7252"/>
    <w:rsid w:val="00407404"/>
    <w:rsid w:val="0041046D"/>
    <w:rsid w:val="00473DBE"/>
    <w:rsid w:val="004D0293"/>
    <w:rsid w:val="004E44B7"/>
    <w:rsid w:val="00506BA1"/>
    <w:rsid w:val="005072D0"/>
    <w:rsid w:val="00571370"/>
    <w:rsid w:val="005832CF"/>
    <w:rsid w:val="005A2520"/>
    <w:rsid w:val="005B26D1"/>
    <w:rsid w:val="005F4093"/>
    <w:rsid w:val="00633523"/>
    <w:rsid w:val="007122D0"/>
    <w:rsid w:val="00742116"/>
    <w:rsid w:val="00771EA2"/>
    <w:rsid w:val="007A18E7"/>
    <w:rsid w:val="007B4EDF"/>
    <w:rsid w:val="007C5A21"/>
    <w:rsid w:val="00802795"/>
    <w:rsid w:val="008033B7"/>
    <w:rsid w:val="00834B9A"/>
    <w:rsid w:val="00863F45"/>
    <w:rsid w:val="008778F2"/>
    <w:rsid w:val="008933D4"/>
    <w:rsid w:val="008A7649"/>
    <w:rsid w:val="00935A70"/>
    <w:rsid w:val="009373F1"/>
    <w:rsid w:val="00952FAF"/>
    <w:rsid w:val="00952FE8"/>
    <w:rsid w:val="00956FFA"/>
    <w:rsid w:val="009C165A"/>
    <w:rsid w:val="009C359E"/>
    <w:rsid w:val="00A17A8E"/>
    <w:rsid w:val="00A2041E"/>
    <w:rsid w:val="00A34BF6"/>
    <w:rsid w:val="00A356D4"/>
    <w:rsid w:val="00A36E16"/>
    <w:rsid w:val="00A61536"/>
    <w:rsid w:val="00A85C00"/>
    <w:rsid w:val="00A95243"/>
    <w:rsid w:val="00AC5F2D"/>
    <w:rsid w:val="00AD2117"/>
    <w:rsid w:val="00AE2357"/>
    <w:rsid w:val="00AE2D8E"/>
    <w:rsid w:val="00AF3026"/>
    <w:rsid w:val="00B20576"/>
    <w:rsid w:val="00B20865"/>
    <w:rsid w:val="00B32D09"/>
    <w:rsid w:val="00B90757"/>
    <w:rsid w:val="00BC3A51"/>
    <w:rsid w:val="00C46D0A"/>
    <w:rsid w:val="00C60748"/>
    <w:rsid w:val="00C77C42"/>
    <w:rsid w:val="00C87449"/>
    <w:rsid w:val="00CA3C26"/>
    <w:rsid w:val="00D3499A"/>
    <w:rsid w:val="00D511E3"/>
    <w:rsid w:val="00D551D0"/>
    <w:rsid w:val="00D613FB"/>
    <w:rsid w:val="00D6314D"/>
    <w:rsid w:val="00D64475"/>
    <w:rsid w:val="00D72645"/>
    <w:rsid w:val="00D87F7F"/>
    <w:rsid w:val="00D95086"/>
    <w:rsid w:val="00D95422"/>
    <w:rsid w:val="00DA5C2A"/>
    <w:rsid w:val="00DC1EB1"/>
    <w:rsid w:val="00E05D8D"/>
    <w:rsid w:val="00E21E49"/>
    <w:rsid w:val="00E22F8B"/>
    <w:rsid w:val="00E50A05"/>
    <w:rsid w:val="00E52139"/>
    <w:rsid w:val="00E858F4"/>
    <w:rsid w:val="00E924DC"/>
    <w:rsid w:val="00E94088"/>
    <w:rsid w:val="00E97595"/>
    <w:rsid w:val="00EB0CED"/>
    <w:rsid w:val="00EB4F99"/>
    <w:rsid w:val="00EB59BC"/>
    <w:rsid w:val="00F6538C"/>
    <w:rsid w:val="00F91272"/>
    <w:rsid w:val="00FA3804"/>
    <w:rsid w:val="00FA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3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E16"/>
    <w:rPr>
      <w:sz w:val="24"/>
      <w:szCs w:val="24"/>
    </w:rPr>
  </w:style>
  <w:style w:type="paragraph" w:styleId="a7">
    <w:name w:val="footer"/>
    <w:basedOn w:val="a"/>
    <w:link w:val="a8"/>
    <w:uiPriority w:val="99"/>
    <w:rsid w:val="00A36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E16"/>
    <w:rPr>
      <w:sz w:val="24"/>
      <w:szCs w:val="24"/>
    </w:rPr>
  </w:style>
  <w:style w:type="paragraph" w:styleId="a9">
    <w:name w:val="Normal (Web)"/>
    <w:basedOn w:val="a"/>
    <w:uiPriority w:val="99"/>
    <w:unhideWhenUsed/>
    <w:rsid w:val="00AE2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075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764">
                  <w:marLeft w:val="0"/>
                  <w:marRight w:val="0"/>
                  <w:marTop w:val="0"/>
                  <w:marBottom w:val="0"/>
                  <w:divBdr>
                    <w:top w:val="single" w:sz="4" w:space="5" w:color="CFCFCF"/>
                    <w:left w:val="single" w:sz="4" w:space="5" w:color="CFCFCF"/>
                    <w:bottom w:val="single" w:sz="4" w:space="5" w:color="CFCFCF"/>
                    <w:right w:val="single" w:sz="4" w:space="5" w:color="CFCFCF"/>
                  </w:divBdr>
                  <w:divsChild>
                    <w:div w:id="667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50DE39C3B48C6AACA86FE18E267F1AFF43FDE88ED47A527A86950621B786D09F334DCD46AE080X4Z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1wBfcXuXx8yBrkIRquzVU7tr8YE=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DnEqHEZ5oSeI18WUUvwKMJJzOwPJHk2A2cPG6Y7XnORB5J/kybQ36sWbCRuoa06gItahQKRe
    TNqVoZf1SdKiTBP1F3TZW0+u4Qj3K9uq7OSKnxj8k+dKD6WSG+Do+de3gg0yJVqVf/cDuUsu
    mQapfAtEUMuTvLADufqKVsTlF7k=
  </SignatureValue>
  <KeyInfo>
    <KeyValue>
      <RSAKeyValue>
        <Modulus>
            pzvYbvgPZUW4v2EZrjq5X8eLAcJiYxb+7YB9xncvVany7lLkVqQ0KAr/ec0hJiC756JCbqBD
            6XcEy3blSQm5Q8LfnY7e7jAg3oKQbHAqfM6zgDlasj7t3nqA1sCeKFb3ngZPVm/M23A5zPtE
            P5p2hUmQ6x9eyw7vG6rpNZ8TaGs=
          </Modulus>
        <Exponent>AQAB</Exponent>
      </RSAKeyValue>
    </KeyValue>
    <X509Data>
      <X509Certificate>
          MIICZDCCAdGgAwIBAgIQGD+Fn/KgS4xIuD0WQiY57TAJBgUrDgMCHQUAMGwxIzAhBgNVBAMe
          GgQfBDgEMwQ+BDcEOAQ9BDAAIAQVAC4EEgAuMRwwGgYJKoZIhvcNAQkBFg1udG1zaEBtYWls
          LnJ1MScwJQYDVQQKHh4EGgQeBBMEHwQeBBEEIwAgACIEHQQiBBwEIQQlACIwHhcNMjEwMTE1
          MTIxMDM1WhcNMjIwMTE1MTgxMDM1WjBsMSMwIQYDVQQDHhoEHwQ4BDMEPgQ3BDgEPQQwACAE
          FQAuBBIALjEcMBoGCSqGSIb3DQEJARYNbnRtc2hAbWFpbC5ydTEnMCUGA1UECh4eBBoEHgQT
          BB8EHgQRBCMAIAAiBB0EIgQcBCEEJQAiMIGfMA0GCSqGSIb3DQEBAQUAA4GNADCBiQKBgQCn
          O9hu+A9lRbi/YRmuOrlfx4sBwmJjFv7tgH3Gdy9VqfLuUuRWpDQoCv95zSEmILvnokJuoEPp
          dwTLduVJCblDwt+djt7uMCDegpBscCp8zrOAOVqyPu3eeoDWwJ4oVveeBk9Wb8zbcDnM+0Q/
          mnaFSZDrH17LDu8bquk1nxNoawIDAQABow8wDTALBgNVHQ8EBAMCBsAwCQYFKw4DAh0FAAOB
          gQBTlcdNC8dFuvm87CtHbafBJ/AUpUveTGhBUvz+uePeJq1HBl4lBZl9UXPJ3mDuA0Bj6a2g
          oBtqOxzQ/xdx/d9xTytOnkbGiayNtBG1GwcbFOL9SnjGLmTYuoCAeKFhLeqOW6nWwPVUMce2
          mDRWJ0CnjVYTF5XoET5hfoBjykITsQ==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+g918RNwifeFa8QX/0gNXp4b5ls=</DigestValue>
      </Reference>
      <Reference URI="/word/endnotes.xml?ContentType=application/vnd.openxmlformats-officedocument.wordprocessingml.endnotes+xml">
        <DigestMethod Algorithm="http://www.w3.org/2000/09/xmldsig#sha1"/>
        <DigestValue>F+W9h3NTVWEStHthT3UqJtRAzHU=</DigestValue>
      </Reference>
      <Reference URI="/word/fontTable.xml?ContentType=application/vnd.openxmlformats-officedocument.wordprocessingml.fontTable+xml">
        <DigestMethod Algorithm="http://www.w3.org/2000/09/xmldsig#sha1"/>
        <DigestValue>6TRZH5DVUVHq1QeN84ujwHpurrs=</DigestValue>
      </Reference>
      <Reference URI="/word/footer1.xml?ContentType=application/vnd.openxmlformats-officedocument.wordprocessingml.footer+xml">
        <DigestMethod Algorithm="http://www.w3.org/2000/09/xmldsig#sha1"/>
        <DigestValue>otANKzDyP6Zq3Ubtp3ij/3aCAVQ=</DigestValue>
      </Reference>
      <Reference URI="/word/footnotes.xml?ContentType=application/vnd.openxmlformats-officedocument.wordprocessingml.footnotes+xml">
        <DigestMethod Algorithm="http://www.w3.org/2000/09/xmldsig#sha1"/>
        <DigestValue>ysmjif/rvD/9NrQ/NTH+kO7BMZA=</DigestValue>
      </Reference>
      <Reference URI="/word/numbering.xml?ContentType=application/vnd.openxmlformats-officedocument.wordprocessingml.numbering+xml">
        <DigestMethod Algorithm="http://www.w3.org/2000/09/xmldsig#sha1"/>
        <DigestValue>zf48bbuMJkg4daSLCXUmvTtBtQU=</DigestValue>
      </Reference>
      <Reference URI="/word/settings.xml?ContentType=application/vnd.openxmlformats-officedocument.wordprocessingml.settings+xml">
        <DigestMethod Algorithm="http://www.w3.org/2000/09/xmldsig#sha1"/>
        <DigestValue>O/tm9CSVYp3yrmv279ozxPqIKzM=</DigestValue>
      </Reference>
      <Reference URI="/word/styles.xml?ContentType=application/vnd.openxmlformats-officedocument.wordprocessingml.styles+xml">
        <DigestMethod Algorithm="http://www.w3.org/2000/09/xmldsig#sha1"/>
        <DigestValue>toBM8S/CH7Q+UDqn/s5QuBp4xqA=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282hpArYrkfBo4y/p+Gf67Ik6V4=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2021-01-26T10:14:32Z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1795-3360-43D4-8C0D-170213D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12301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consultantplus://offline/ref=B1950DE39C3B48C6AACA86FE18E267F1AFF43FDE88ED47A527A86950621B786D09F334DCD46AE080X4Z6I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Urist1</cp:lastModifiedBy>
  <cp:revision>12</cp:revision>
  <cp:lastPrinted>2018-12-03T05:58:00Z</cp:lastPrinted>
  <dcterms:created xsi:type="dcterms:W3CDTF">2015-12-04T14:41:00Z</dcterms:created>
  <dcterms:modified xsi:type="dcterms:W3CDTF">2018-12-03T06:00:00Z</dcterms:modified>
</cp:coreProperties>
</file>