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2" w:rsidRDefault="00012AC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-267335</wp:posOffset>
            </wp:positionV>
            <wp:extent cx="7185660" cy="10241280"/>
            <wp:effectExtent l="19050" t="0" r="0" b="0"/>
            <wp:wrapThrough wrapText="bothSides">
              <wp:wrapPolygon edited="0">
                <wp:start x="-57" y="0"/>
                <wp:lineTo x="-57" y="21576"/>
                <wp:lineTo x="21589" y="21576"/>
                <wp:lineTo x="21589" y="0"/>
                <wp:lineTo x="-57" y="0"/>
              </wp:wrapPolygon>
            </wp:wrapThrough>
            <wp:docPr id="1" name="Рисунок 1" descr="\\128.0.1.93\incoming\Скан\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2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 Общие положения.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Настоящим Положением в соответствии с Федеральным законом от 25.12.2008 № 273-ФЗ «О противодействии коррупции», указами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2010- 2011 годы», от 11.04.2014 № 226 «О Национальном плане противодействия коррупции на 2014 - 2015 годы» определяется порядок формирования и деятельности Комиссии по противодействию коррупции  </w:t>
      </w:r>
      <w:r w:rsidR="00950A76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КОГПОБУ «НТМСХ»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омиссия).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Комиссия в учреждении образуется в целях: осуществления в пределах своих полномочий деятельности, направленной на противодействие коррупции в учреждении; обеспечения защиты прав и законных интересов граждан, общества и государства от угроз, связанных с коррупцией; повышения эффективности функционирования учреждения за счёт снижения рисков проявления коррупции.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Комиссия является коллегиальным совещательным органом, образованным в целях оказания содействия учреждению в реализации вопросов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 законами и иными нормативными правовыми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актами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настоящим Положением.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Положение о Комисс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ее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 утверждаются приказом по учреждению.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Основн</w:t>
      </w:r>
      <w:r w:rsidRPr="00630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ые задачи и полномочия комиссии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Основными задачами Комиссии являются: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подготовка предложений по выработке и реализации учреждением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координация деятельности структурных подразделений (работников) учреждения по реализации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создание единой системы информирования работников учреждения по вопросам противодействия коррупции;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формирование у работников учреждения 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сознания, а также навыков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выполнения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в учреждении;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Комиссия для решения возложенных на неё задач имеет право: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вносить предложения на рассмотрение </w:t>
      </w:r>
      <w:r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директора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по совершенствованию деятельности  учреждения в сфере противодействия коррупции;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запрашивать и получать в установленном порядке информацию от структурных подразделений учреждения, государственных органов, органов местного самоуправления и организаций по вопросам, относящимся  к компетенции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заслушивать на заседаниях Комиссии руководителей структурных подразделений, работников учреждения;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принимать участие в подготовке и организации выполнения локальных нормативных актов по вопросам, относящимся к компетенции 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вносить предложения о привлечении к дисциплинарной ответственности работников учреждения, совершивших коррупционные правонарушения;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создавать временные рабочие группы по вопросам реализации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Порядок формирования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  Комиссия формируется в составе председателя комиссии, его заместителя, секретаря и членов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  В состав комиссии входят: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директор; з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аместитель директор по </w:t>
      </w:r>
      <w:r w:rsidR="008806AB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АХЧ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практического, дополнительного и профессионального обучения; заведующий отделом воспитанием работы; руководитель информационно-методического центра, специалист по профориентации и трудоустройству, юрисконсульт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101E" w:rsidRPr="00630C49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  Руководитель учреждения может принять решение о включении в состав Комиссии представителей общественных организаций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работы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  Комиссия самостоятельно определяет порядок своей работы в соответствии с планом деятельности: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   Основной формой работы Комиссии являются заседания Комиссии, которые проводятся в соответствии с планом работы.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   Проект повестки заседания Комиссии формируется председател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Комиссии и утверждается на  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заседании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   Материалы к заседанию Комиссии за два дня до дня заседания Комиссии направляются секретарём членам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 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   Решения Комиссии принимаются простым большинством голосов от числа присутствующих членов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Комиссии, имеющий особое мнение по рассматриваемому Комиссией вопросу. Вправе представлять особое мнение, изложенное в письменной форме;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   Каждое заседание Комиссии оформляется протоколом заседания Комиссии, который подписывает председательствующий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заседаний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и секретарь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4.8.  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к информированию департамента здравоохранения области о вышеуказанном нарушении.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Организация деятельности Комиссии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5.1.1. Председатель Комиссии: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работу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разрабатывает план работы Комиссии: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определяет порядок и организует предварительное рассмотрение материалов, документов, поступивших в Комиссию;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созывает заседание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формирует проект повестки и осуществляет руководство подготовкой заседания Комиссий;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5.12. Заместитель председателя Комиссии выполняет обязанности председателя Комиссии в случае его отсутствия.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5.1.3. Секретарь Комиссии: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принимает и регистрирует заявления, сообщения, предложения, иные документы от граждан и сотрудников учреждения;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подготовку материалов для рассмотрения вопросов Комиссией;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направляет членам Комиссии материалы к очередному заседанию;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ведёт протоколы заседаний Комиссии; ведёт документацию Комиссий;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обеспечивает хранение документации поступающей в Комиссию;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иную работу по поручению председателя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   По решению председателя комиссии в заседаниях Комиссии с правом совещательного голоса могут участвовать другие работники учреждения, представители государственных органов и организаций.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Процедура принятия Комиссией решений.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   Решения Комиссии носят рекомендательный характер и принимаются открытым голосованием (если Комиссия не примет иное решение) простым 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Все члены комиссии при принятии решений обладают равными правами.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Оформление решений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   В протоколе заседания Комиссии указываются: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место и время проведения заседания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фамилии, имена, отчества членов комиссий и других лиц, присутствующих на заседании;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повестка дня заседания Комиссии, содержание рассматриваемых вопросов и материалов;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результаты голосования;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принятые Комиссией решения;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сведения о приобщенных, к протоколу материалах.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   Копия протокола в течение трех рабочих дней со дня заседания направляется руководителю учреждения, а также по решению Комиссии - иным заинтересованным лицам.</w:t>
      </w:r>
    </w:p>
    <w:p w:rsidR="00E821D0" w:rsidRPr="002441E2" w:rsidRDefault="00E821D0" w:rsidP="00630C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21D0" w:rsidRPr="002441E2" w:rsidSect="00012AC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2441E2"/>
    <w:rsid w:val="00012AC2"/>
    <w:rsid w:val="000C477D"/>
    <w:rsid w:val="002441E2"/>
    <w:rsid w:val="003E581F"/>
    <w:rsid w:val="00630C49"/>
    <w:rsid w:val="006E11F1"/>
    <w:rsid w:val="008806AB"/>
    <w:rsid w:val="00950A76"/>
    <w:rsid w:val="00B317DE"/>
    <w:rsid w:val="00DC6218"/>
    <w:rsid w:val="00E821D0"/>
    <w:rsid w:val="00FA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1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HTn1RHp2BPtwXGzvgo8q0gSrdOk=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laNfRUrhCm0Ta2GE3iWABR2b3LjKR7aPTn+4sgRrWS4nImHuBGle6oZIOz8cIn8k38jQe+Wb
    quZ+tJvaeJDXK1nJGwJG7SQYX3OKRxUeu9CMrc44YbVkIDVsNfV8bYwGoYFfCmeddvTPwqdx
    hx57grJXLG60e6yWbioPMkU3xTM=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NLK3toYPKRu9Tqy2IzNfNxyeS9E=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jpeg?ContentType=image/jpeg">
        <DigestMethod Algorithm="http://www.w3.org/2000/09/xmldsig#sha1"/>
        <DigestValue>D9W9me1ptz68TN121yTSKWU/Vh0=</DigestValue>
      </Reference>
      <Reference URI="/word/settings.xml?ContentType=application/vnd.openxmlformats-officedocument.wordprocessingml.settings+xml">
        <DigestMethod Algorithm="http://www.w3.org/2000/09/xmldsig#sha1"/>
        <DigestValue>VGKB03rKcceO++wxES53FWEUVO4=</DigestValue>
      </Reference>
      <Reference URI="/word/styles.xml?ContentType=application/vnd.openxmlformats-officedocument.wordprocessingml.styles+xml">
        <DigestMethod Algorithm="http://www.w3.org/2000/09/xmldsig#sha1"/>
        <DigestValue>A4rz+LathsLSLfDl9DGjZG+8K58=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TlpRm5xqjb8EPhLd8d27+7Mu080=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2021-01-20T09:48:56Z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Student</cp:lastModifiedBy>
  <cp:revision>2</cp:revision>
  <cp:lastPrinted>2016-04-01T08:07:00Z</cp:lastPrinted>
  <dcterms:created xsi:type="dcterms:W3CDTF">2017-02-20T10:56:00Z</dcterms:created>
  <dcterms:modified xsi:type="dcterms:W3CDTF">2017-02-20T10:56:00Z</dcterms:modified>
</cp:coreProperties>
</file>