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B8" w:rsidRDefault="001154B8" w:rsidP="001154B8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30 апреля 2020 г. Урок №62</w:t>
      </w:r>
    </w:p>
    <w:p w:rsidR="001154B8" w:rsidRDefault="001154B8" w:rsidP="001154B8">
      <w:pPr>
        <w:jc w:val="center"/>
        <w:rPr>
          <w:b/>
        </w:rPr>
      </w:pPr>
    </w:p>
    <w:p w:rsidR="001154B8" w:rsidRDefault="001154B8" w:rsidP="001154B8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3.8. Схемы</w:t>
      </w:r>
    </w:p>
    <w:p w:rsidR="001154B8" w:rsidRDefault="001154B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Урок №62. Схемы. Электрические схемы.</w:t>
      </w:r>
    </w:p>
    <w:p w:rsidR="001154B8" w:rsidRDefault="001154B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1154B8" w:rsidRDefault="001154B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1.Изучить материал темы «Схемы и их выполнение», Боголюбов С.К., стр. 304 … 315 («Правила выполнения схем», Куликов В.П., стр.192 … 206). </w:t>
      </w:r>
    </w:p>
    <w:p w:rsidR="001154B8" w:rsidRDefault="001154B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2.Составить конспект с ответами на вопросы:</w:t>
      </w:r>
    </w:p>
    <w:p w:rsidR="001154B8" w:rsidRDefault="00561E42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буквенно-цифровые обозначения на электрических схемах;</w:t>
      </w:r>
    </w:p>
    <w:p w:rsidR="001154B8" w:rsidRDefault="00561E42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правила изображения условных графических изображений элементов электрических схем</w:t>
      </w:r>
      <w:r w:rsidR="001154B8">
        <w:rPr>
          <w:b/>
          <w:sz w:val="24"/>
          <w:szCs w:val="24"/>
        </w:rPr>
        <w:t>;</w:t>
      </w:r>
    </w:p>
    <w:p w:rsidR="001154B8" w:rsidRDefault="008E7D1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что отображают на принципиальных электрических схемах?</w:t>
      </w:r>
    </w:p>
    <w:p w:rsidR="001154B8" w:rsidRDefault="008E7D1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прочитайте схему фильтра, приведенную на рисунке 212</w:t>
      </w:r>
      <w:r w:rsidR="001154B8">
        <w:rPr>
          <w:b/>
          <w:sz w:val="24"/>
          <w:szCs w:val="24"/>
        </w:rPr>
        <w:t>;</w:t>
      </w:r>
    </w:p>
    <w:p w:rsidR="001154B8" w:rsidRDefault="001154B8" w:rsidP="001154B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усл</w:t>
      </w:r>
      <w:r w:rsidR="008E7D18">
        <w:rPr>
          <w:b/>
          <w:sz w:val="24"/>
          <w:szCs w:val="24"/>
        </w:rPr>
        <w:t>овные графические обозначения элементов на электрических сземах</w:t>
      </w:r>
      <w:r>
        <w:rPr>
          <w:b/>
          <w:sz w:val="24"/>
          <w:szCs w:val="24"/>
        </w:rPr>
        <w:t xml:space="preserve"> (ГОСТ 2.721-74) (Скопировать на электронный носитель для последующего чтения схем)</w:t>
      </w:r>
      <w:proofErr w:type="gramEnd"/>
    </w:p>
    <w:p w:rsidR="001154B8" w:rsidRDefault="001154B8" w:rsidP="0011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Материал для изучения приведен ниже по тексту.</w:t>
      </w:r>
    </w:p>
    <w:p w:rsidR="00000000" w:rsidRDefault="008E7D18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/>
    <w:p w:rsidR="00410DAE" w:rsidRDefault="00410DAE" w:rsidP="00410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Правила выполнения электрических схем</w:t>
      </w:r>
    </w:p>
    <w:p w:rsidR="00410DAE" w:rsidRDefault="00410DAE" w:rsidP="00410DAE">
      <w:pPr>
        <w:shd w:val="clear" w:color="auto" w:fill="FFFFFF"/>
        <w:spacing w:before="182" w:line="250" w:lineRule="exact"/>
        <w:ind w:left="5" w:firstLine="36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электрических схемах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элементы (устройства, функциональные </w:t>
      </w:r>
      <w:r>
        <w:rPr>
          <w:rFonts w:ascii="Times New Roman" w:eastAsia="Times New Roman" w:hAnsi="Times New Roman" w:cs="Times New Roman"/>
          <w:sz w:val="24"/>
          <w:szCs w:val="24"/>
        </w:rPr>
        <w:t>группы), входящие в изделие, должны иметь буквенные, буквен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но-цифровые или цифровые обозначения. Типы условных буквен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но-цифровых обозначений и правила их построения устанавливает ГОСТ 2.710-81.</w:t>
      </w:r>
    </w:p>
    <w:p w:rsidR="00410DAE" w:rsidRDefault="00410DAE" w:rsidP="00410DAE">
      <w:pPr>
        <w:shd w:val="clear" w:color="auto" w:fill="FFFFFF"/>
        <w:spacing w:before="24" w:line="250" w:lineRule="exact"/>
        <w:ind w:right="5" w:firstLine="37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Позиционное обозначение элемента в общем случае состоит из трех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частей, указывающих вид, номер и функцию элемента и записываемых без разделительных знаков и пробелов. Вид и номер являются обяза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тельной частью условного буквенно-цифрового обозначения и 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сваиваются всем элементам и устройствам объекта. Указание функции элемента не является обязательным. Буквенные коды элементов приве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дены в таблице 50. Элементы разбиты по видам на группы, имеющие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 из одной буквы. Для уточнения вида элементов применя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ют двухбуквенные коды.</w:t>
      </w:r>
    </w:p>
    <w:p w:rsidR="00410DAE" w:rsidRDefault="00410DAE" w:rsidP="00410DAE">
      <w:pPr>
        <w:shd w:val="clear" w:color="auto" w:fill="FFFFFF"/>
        <w:spacing w:before="24" w:line="250" w:lineRule="exact"/>
        <w:ind w:right="5" w:firstLine="37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Электрические элементы и устройства на схеме изображают в виде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условных графических изображений, установленных стандартами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ЕСКД или построенных на их основе. Стандартные условные графиче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ские изображения элементов выполняют по размерам, указанным в со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ответствующих стандартах. Графические изображения, соотношения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размеров которых приведены в соответствующих стандартах на модуль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ной сетке, приводят на схемах в размерах, определяемых количеством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шагов (клеток) модульной сетки. Размер модуля (десять клеток на 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сять клеток) основной фигуры в миллиметрах выбирают из ряда: 3,5; 5; </w:t>
      </w:r>
      <w:r>
        <w:rPr>
          <w:rFonts w:ascii="Times New Roman" w:eastAsia="Times New Roman" w:hAnsi="Times New Roman" w:cs="Times New Roman"/>
          <w:sz w:val="24"/>
          <w:szCs w:val="24"/>
        </w:rPr>
        <w:t>7; 10; 14; 20; 28; 40 (мм).</w:t>
      </w:r>
    </w:p>
    <w:p w:rsidR="00410DAE" w:rsidRPr="00A9125A" w:rsidRDefault="00410DAE" w:rsidP="00410DAE">
      <w:pPr>
        <w:shd w:val="clear" w:color="auto" w:fill="FFFFFF"/>
        <w:spacing w:before="19" w:line="254" w:lineRule="exact"/>
        <w:ind w:left="5" w:right="10" w:firstLine="36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Поэтому размер в миллиметрах шага модульной сетки (одной клет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ки) равен одной десятой размера модуля. Например, если конструктор выбрал модуль двадцать миллиметров, а условное изображение элемента в стандарте равно четырем клеткам, то размер этого элемента на схе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 будет равен восьми миллиметрам. Шаг модульной сетки должен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быть одинаковым для всех элементов и устройств данной схемы.</w:t>
      </w:r>
    </w:p>
    <w:p w:rsidR="00410DAE" w:rsidRDefault="00410DAE" w:rsidP="00410DAE">
      <w:pPr>
        <w:shd w:val="clear" w:color="auto" w:fill="FFFFFF"/>
        <w:spacing w:before="178" w:line="254" w:lineRule="exact"/>
        <w:ind w:left="10" w:firstLine="370"/>
      </w:pPr>
      <w:r>
        <w:rPr>
          <w:rFonts w:ascii="Times New Roman" w:eastAsia="Times New Roman" w:hAnsi="Times New Roman" w:cs="Times New Roman"/>
          <w:sz w:val="24"/>
          <w:szCs w:val="24"/>
        </w:rPr>
        <w:t>Стандарты ЕСКД седьмой группы устанавливают условные графи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ческие обозначения и изображения элементов на схемах: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59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2.701—84 ЕСКД. Схемы. Виды и типы. Общие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выполнению;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59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ГОСТ   2.702—75   ЕСКД.   Правила   выполнения   электрических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схем;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 w:after="0" w:line="250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ГОСТ 2.708—81 ЕСКД. Правила выполнения электрических схем </w:t>
      </w:r>
      <w:r>
        <w:rPr>
          <w:rFonts w:ascii="Times New Roman" w:eastAsia="Times New Roman" w:hAnsi="Times New Roman" w:cs="Times New Roman"/>
          <w:sz w:val="24"/>
          <w:szCs w:val="24"/>
        </w:rPr>
        <w:t>цифровой вычислительной техники;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 w:after="0" w:line="250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ГОСТ 2.710—81 ЕСКД. Обозначения буквенно-цифровые в элек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трических схемах;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 w:after="0" w:line="250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2.721—74 ЕСКД.  Обозначения условные графические в схемах. Обозначения общего применения;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 w:after="0" w:line="250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2.722—68 ЕСКД.  Обозначения условные графические в схемах. Машины электрические;</w:t>
      </w:r>
    </w:p>
    <w:p w:rsidR="00410DAE" w:rsidRPr="00B75465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" w:after="0" w:line="250" w:lineRule="exact"/>
        <w:ind w:left="629" w:hanging="250"/>
        <w:rPr>
          <w:rFonts w:ascii="Times New Roman" w:eastAsia="Times New Roman" w:hAnsi="Times New Roman" w:cs="Times New Roman"/>
          <w:sz w:val="24"/>
          <w:szCs w:val="24"/>
        </w:rPr>
      </w:pPr>
      <w:r w:rsidRPr="00B75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2.723—68 ЕСКД. Обозначения условные графические в </w:t>
      </w:r>
      <w:r w:rsidRPr="00B75465">
        <w:rPr>
          <w:rFonts w:ascii="Times New Roman" w:eastAsia="Times New Roman" w:hAnsi="Times New Roman" w:cs="Times New Roman"/>
          <w:spacing w:val="-2"/>
          <w:sz w:val="24"/>
          <w:szCs w:val="24"/>
        </w:rPr>
        <w:t>схемах. Катушки индуктивности, дроссели, трансформаторы, ав</w:t>
      </w:r>
      <w:r w:rsidRPr="00B75465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75465">
        <w:rPr>
          <w:rFonts w:ascii="Times New Roman" w:eastAsia="Times New Roman" w:hAnsi="Times New Roman" w:cs="Times New Roman"/>
          <w:sz w:val="24"/>
          <w:szCs w:val="24"/>
        </w:rPr>
        <w:t>тотрансформаторы и магнитные усилители;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2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2.727—68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Разрядники, предохранители;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2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2.728—74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Резисторы, конденсаторы;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2.729—68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Приборы электроизмерительные;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2.730—73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Приборы полупроводниковые;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2.732—68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Источники света;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2.741—68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Приборы акустические;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9" w:lineRule="exact"/>
        <w:ind w:left="614" w:right="1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2.743—91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Элементы цифровой техники;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1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2.747—68 ЕСКД. Обозначения условные графические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схемах. Размеры условных графических обозначений;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1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ГОСТ 2.755—87 ЕСКД. Обозначения условные графические в схемах. Устройства коммутационные и контактные соединения;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2.756—76 ЕСКД. Обозначения условные графические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схемах. Воспринимающая часть электромеханических устройств;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24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2.768—90 ЕСКД. Обозначения условные графические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схемах. Источники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электрохимические, электротермические и 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пловые;</w:t>
      </w:r>
    </w:p>
    <w:p w:rsidR="00410DAE" w:rsidRDefault="00410DAE" w:rsidP="00410DAE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9" w:lineRule="exact"/>
        <w:ind w:left="614" w:right="19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ГОСТ 2.770—68 ЕСКД. Обозначения условные графические в </w:t>
      </w:r>
      <w:r>
        <w:rPr>
          <w:rFonts w:ascii="Times New Roman" w:eastAsia="Times New Roman" w:hAnsi="Times New Roman" w:cs="Times New Roman"/>
          <w:sz w:val="24"/>
          <w:szCs w:val="24"/>
        </w:rPr>
        <w:t>схемах. Элементы кинематики.</w:t>
      </w:r>
    </w:p>
    <w:p w:rsidR="00410DAE" w:rsidRDefault="00410DAE" w:rsidP="00410DAE">
      <w:pPr>
        <w:shd w:val="clear" w:color="auto" w:fill="FFFFFF"/>
        <w:spacing w:before="168" w:line="254" w:lineRule="exact"/>
        <w:ind w:left="10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ГОСТ 2.702—75 устанавливает правила выполнения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электрических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схем.</w:t>
      </w:r>
    </w:p>
    <w:p w:rsidR="00410DAE" w:rsidRDefault="00410DAE" w:rsidP="00410DAE">
      <w:pPr>
        <w:shd w:val="clear" w:color="auto" w:fill="FFFFFF"/>
        <w:spacing w:before="173" w:line="250" w:lineRule="exact"/>
        <w:ind w:right="14" w:firstLine="37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структурной схеме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изображают все основные функциональные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 изделия и основные взаимосвязи между ними. Функциональные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части на схеме изображают в виде прямоугольника или условных гра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фических обозначений. Графическое построение схемы должно давать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наиболее наглядное представление о последовательности взаимодейст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вия функциональных частей изделия. На линиях взаимосвязей реко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мендуется стрелками обозначать направление хода процессов, происхо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дящих в изделии. На схеме должны быть указаны наименования каж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дой функциональной части изделия, если для ее обозначения применен </w:t>
      </w:r>
      <w:r>
        <w:rPr>
          <w:rFonts w:ascii="Times New Roman" w:eastAsia="Times New Roman" w:hAnsi="Times New Roman" w:cs="Times New Roman"/>
          <w:sz w:val="24"/>
          <w:szCs w:val="24"/>
        </w:rPr>
        <w:t>прямоугольник.</w:t>
      </w:r>
    </w:p>
    <w:p w:rsidR="00410DAE" w:rsidRDefault="00410DAE" w:rsidP="00410DAE">
      <w:pPr>
        <w:shd w:val="clear" w:color="auto" w:fill="FFFFFF"/>
        <w:spacing w:line="250" w:lineRule="exact"/>
        <w:ind w:right="1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функциональной схеме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изображают функциональные части изде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лия, участвующие в процессе, иллюстрируемой схемой, и связи между </w:t>
      </w:r>
      <w:r>
        <w:rPr>
          <w:rFonts w:ascii="Times New Roman" w:eastAsia="Times New Roman" w:hAnsi="Times New Roman" w:cs="Times New Roman"/>
          <w:sz w:val="24"/>
          <w:szCs w:val="24"/>
        </w:rPr>
        <w:t>этими частями. Функциональные части между ними на схеме изобра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жают в виде условных графических обозначений. Отдельные функцио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нальные части допускается изображать в виде прямоугольников. Гра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фическое построение схемы должно давать наиболее наглядное пред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ставление о последовательности процессов, иллюстрируемых схемой.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Для каждой функциональной группы, устройства и элемента на схеме должны быть указаны их наименования, обозначение документа, на 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новании которого они применены, позиционное обозначение, присво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енное им на принципиальной схеме.</w:t>
      </w:r>
    </w:p>
    <w:p w:rsidR="00410DAE" w:rsidRDefault="00410DAE" w:rsidP="00410DAE">
      <w:pPr>
        <w:shd w:val="clear" w:color="auto" w:fill="FFFFFF"/>
        <w:spacing w:before="163" w:line="250" w:lineRule="exact"/>
        <w:ind w:left="5" w:right="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принципиальной схеме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(рисунок 212) изображают все электриче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ские элементы или устройства, необходимые для осуществления и кон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троля в изделии заданных электрических процессов, все электрические связи между ними, а также электрические элементы (соединители, 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жимы и т. п.), которыми заканчиваются входные и выходные цепи.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Схемы выполняют для изделий, находящихся в отключенном положе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нии. Элементы на схеме изображают в виде условных графических обо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значений, установленных в стандартах ЕСКД. Элементы и устройства изображают на схемах совмещенным или разнесенным способом. При совмещенном способе составные части элементов или устройств изо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бражают на схеме в непосредственной близости друг к другу. При раз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несенном способе составные части элементов и устройств или отдель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ные элементы устройств изображают на схеме в разных местах таким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образом, чтобы отдельные цепи изделия были изображены наиболее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наглядно. Для упрощения схемы допускается несколько электрически не связанных линий связи сливать в линию групповой связи, но при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подходе к контактам (элементам) каждую линию связи изображают 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дельной линией. При слиянии линий связи каждую линию помечают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месте слияния, а при необходимости — и на обоих концах, условными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обозначениями (цифрами, буквами и т. п.). Линии электрической свя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зи, сливаемые в линию групповой связи, как правило, не должны иметь разветвлений, т. е. всякий условный номер должен встречаться на линии групповой связи два раза.</w:t>
      </w:r>
    </w:p>
    <w:p w:rsidR="00410DAE" w:rsidRDefault="00410DAE" w:rsidP="00410DAE">
      <w:pPr>
        <w:shd w:val="clear" w:color="auto" w:fill="FFFFFF"/>
        <w:spacing w:before="5" w:line="250" w:lineRule="exact"/>
        <w:ind w:left="5" w:right="14" w:firstLine="37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Позиционные обозначения элементам следует присваивать в преде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лах изделия.</w:t>
      </w:r>
    </w:p>
    <w:p w:rsidR="00410DAE" w:rsidRDefault="00410DAE" w:rsidP="00410DAE">
      <w:pPr>
        <w:shd w:val="clear" w:color="auto" w:fill="FFFFFF"/>
        <w:spacing w:before="5" w:line="250" w:lineRule="exact"/>
        <w:ind w:left="10" w:right="14" w:firstLine="370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Порядковые номера элементам следует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присваивать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начиная с еди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ницы, в пределах группы элементов, которым на схеме присвоено оди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наковое буквенное позиционное обозначение,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и т. д.,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2, СЗ и т. д.</w:t>
      </w:r>
    </w:p>
    <w:p w:rsidR="00410DAE" w:rsidRDefault="00410DAE" w:rsidP="00410DAE">
      <w:pPr>
        <w:shd w:val="clear" w:color="auto" w:fill="FFFFFF"/>
        <w:spacing w:before="5" w:line="250" w:lineRule="exact"/>
        <w:ind w:left="5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Порядковые номера должны быть присвоены в соответствии с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следовательностью расположения элементов на схеме сверху вниз в 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правлении слева направо. Позиционные обозначения проставляют 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схеме рядом с условным графическим обозначением элемента с правой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стороны или над ним. На схеме изделия, в состав которого входят уст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ройства, не имеющие самостоятельных принципиальных схем, допус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кается позиционные обозначения элементам присваивать 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t>каждого устройства.</w:t>
      </w:r>
    </w:p>
    <w:p w:rsidR="00410DAE" w:rsidRDefault="00410DAE" w:rsidP="00410DAE">
      <w:pPr>
        <w:shd w:val="clear" w:color="auto" w:fill="FFFFFF"/>
        <w:spacing w:before="5" w:line="250" w:lineRule="exact"/>
        <w:ind w:left="5" w:firstLine="365"/>
        <w:jc w:val="both"/>
      </w:pPr>
    </w:p>
    <w:p w:rsidR="00410DAE" w:rsidRDefault="00410DAE" w:rsidP="00410DAE">
      <w:pPr>
        <w:shd w:val="clear" w:color="auto" w:fill="FFFFFF"/>
        <w:spacing w:line="254" w:lineRule="exact"/>
        <w:ind w:left="5" w:right="14" w:firstLine="36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схеме изделия, в состав которого входят функциональные груп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пы, вначале присваивают позиционные обозначения элементам, 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входящим в функциональные группы, а затем элементам, входящим в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функциональные группы.</w:t>
      </w:r>
    </w:p>
    <w:p w:rsidR="00410DAE" w:rsidRDefault="00410DAE" w:rsidP="00410DAE">
      <w:pPr>
        <w:shd w:val="clear" w:color="auto" w:fill="FFFFFF"/>
        <w:spacing w:before="5" w:line="254" w:lineRule="exact"/>
        <w:ind w:right="14" w:firstLine="36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принципиальной схеме должны быть однозначно определены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элементы, входящие в состав изделия и изображенные на схеме.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об элементах должны быть записаны в перечень элементов.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этом связь перечня с условными графическими обозначениями элементов должна осуществляться через позиционные обозначения.</w:t>
      </w:r>
    </w:p>
    <w:p w:rsidR="00410DAE" w:rsidRPr="00972823" w:rsidRDefault="00410DAE" w:rsidP="00972823">
      <w:pPr>
        <w:shd w:val="clear" w:color="auto" w:fill="FFFFFF"/>
        <w:spacing w:before="10" w:line="254" w:lineRule="exact"/>
        <w:ind w:left="5" w:right="5" w:firstLine="365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На схеме следует указывать обозначения выводов (контактов) эле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ментов, нанесенные на изделие или установленные в их документации.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Характеристики входных и выходных цепей изделия, а также адреса их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внешних подключений рекомендуется записывать в таблицы, помещае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мые взамен условных графических обозначений входных и выходных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элементов — соединителей, плат и т. д. Каждой таблице присваивают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позиционное обозначение элемента, взамен условного графического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обозначения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которого она помещена. Над таблицей допускается указы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вать условное графическое обозначение контакта — гнезда или штыря.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 допускается выполнять разнесенным способом. Порядок рас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положения контактов в таблице определяется удобством построения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схемы. На поле схемы допускается помещать указания о марках, сече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ниях и расцветках проводов и кабелей, которыми должны быть выпол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нены соединения элементов, а также указания о специфических требо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ваниях к электрическому монтажу данного изделия.</w:t>
      </w:r>
    </w:p>
    <w:p w:rsidR="00410DAE" w:rsidRDefault="00410DAE" w:rsidP="00410DAE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Таблица 50 — Буквенные коды элементов</w:t>
      </w:r>
    </w:p>
    <w:p w:rsidR="00410DAE" w:rsidRDefault="00410DAE" w:rsidP="00410DAE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1"/>
        <w:gridCol w:w="2203"/>
        <w:gridCol w:w="3144"/>
        <w:gridCol w:w="1037"/>
      </w:tblGrid>
      <w:tr w:rsidR="00410DAE" w:rsidTr="00954867">
        <w:trPr>
          <w:trHeight w:hRule="exact" w:val="53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72823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буква кода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87" w:lineRule="exact"/>
              <w:ind w:left="466" w:righ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видов элементов</w:t>
            </w:r>
          </w:p>
          <w:p w:rsidR="00972823" w:rsidRDefault="00972823" w:rsidP="00954867">
            <w:pPr>
              <w:shd w:val="clear" w:color="auto" w:fill="FFFFFF"/>
              <w:spacing w:line="187" w:lineRule="exact"/>
              <w:ind w:left="466" w:right="470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4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видов элементов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Двухбук-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</w:t>
            </w:r>
          </w:p>
        </w:tc>
      </w:tr>
      <w:tr w:rsidR="00410DAE" w:rsidTr="00954867">
        <w:trPr>
          <w:trHeight w:hRule="exact" w:val="52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Устройства (общее назна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чение)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82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Усилители, приборы телеуправления,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лазеры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</w:tr>
      <w:tr w:rsidR="00410DAE" w:rsidTr="00954867">
        <w:trPr>
          <w:trHeight w:hRule="exact" w:val="20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Преобразователи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Громкоговоритель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Сельсин-приемник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Сельсин-датчик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Фотоэлемент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Микрофон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Датчик давления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Пьезоэлемент</w:t>
            </w:r>
            <w:proofErr w:type="spellEnd"/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Звукосниматель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Датчик скорости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59" w:right="2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BL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ВМ ВР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BQ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BS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BV</w:t>
            </w:r>
          </w:p>
        </w:tc>
      </w:tr>
      <w:tr w:rsidR="00410DAE" w:rsidTr="00954867">
        <w:trPr>
          <w:trHeight w:hRule="exact" w:val="33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Конденсаторы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</w:tr>
      <w:tr w:rsidR="00410DAE" w:rsidTr="00954867">
        <w:trPr>
          <w:trHeight w:hRule="exact" w:val="9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Схемы интегральные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298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 интегральная аналоговая Схема интегральная цифровая Устройства хранения информации Устройства задержки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64" w:right="27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 DD DS DT</w:t>
            </w:r>
          </w:p>
        </w:tc>
      </w:tr>
      <w:tr w:rsidR="00410DAE" w:rsidTr="00954867">
        <w:trPr>
          <w:trHeight w:hRule="exact" w:val="53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разные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1051" w:firstLine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Нагревательный элемент Лампа осветительная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83" w:right="2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</w:t>
            </w:r>
          </w:p>
        </w:tc>
      </w:tr>
      <w:tr w:rsidR="00410DAE" w:rsidTr="00954867">
        <w:trPr>
          <w:trHeight w:hRule="exact" w:val="52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Разрядники, предохрани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тели, устройства защитные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Предохранитель плавкий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</w:t>
            </w:r>
          </w:p>
        </w:tc>
      </w:tr>
      <w:tr w:rsidR="00410DAE" w:rsidTr="00954867">
        <w:trPr>
          <w:trHeight w:hRule="exact" w:val="53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206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Генераторы, источники питания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18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Генератор синхронный Батарея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74" w:right="29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 GB</w:t>
            </w:r>
          </w:p>
        </w:tc>
      </w:tr>
      <w:tr w:rsidR="00410DAE" w:rsidTr="00954867">
        <w:trPr>
          <w:trHeight w:hRule="exact" w:val="53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0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индикацион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и сигнальные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52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 звуковой сигнализации Прибор световой сигнализации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74" w:right="2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HL</w:t>
            </w:r>
          </w:p>
        </w:tc>
      </w:tr>
      <w:tr w:rsidR="00410DAE" w:rsidTr="00954867">
        <w:trPr>
          <w:trHeight w:hRule="exact" w:val="91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77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Реле, контакторы, пуска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Реле токовое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Контактор, магнитный пускатель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Реле времени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Реле напряжения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54" w:right="2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KV</w:t>
            </w:r>
          </w:p>
        </w:tc>
      </w:tr>
      <w:tr w:rsidR="00410DAE" w:rsidTr="00954867">
        <w:trPr>
          <w:trHeight w:hRule="exact" w:val="53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86" w:firstLine="1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Катушки индуктивности,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Дроссель люминесцентного освещения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</w:p>
        </w:tc>
      </w:tr>
      <w:tr w:rsidR="00410DAE" w:rsidTr="00954867">
        <w:trPr>
          <w:trHeight w:hRule="exact" w:val="52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8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Двигатели переменного и постоянного тока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 синхронный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</w:p>
        </w:tc>
      </w:tr>
      <w:tr w:rsidR="00410DAE" w:rsidTr="00954867">
        <w:trPr>
          <w:trHeight w:hRule="exact" w:val="130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1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Приборы и измерительное оборудование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209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Амперметр Частотомер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  <w:ind w:right="2098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Омметр Часы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  <w:ind w:right="209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Вольтметр Ваттметр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69" w:right="2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PF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PV</w:t>
            </w:r>
            <w:r w:rsidRPr="009412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PW</w:t>
            </w:r>
          </w:p>
        </w:tc>
      </w:tr>
      <w:tr w:rsidR="00410DAE" w:rsidTr="00954867">
        <w:trPr>
          <w:trHeight w:hRule="exact" w:val="52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5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3264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Выключатели и разъеди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нители в силовых цепях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</w:tr>
      <w:tr w:rsidR="00410DAE" w:rsidTr="00954867">
        <w:trPr>
          <w:trHeight w:hRule="exact" w:val="95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Резисторы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28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Терморезистор Потенциометр Шунт измерительный Варистор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69" w:right="28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 RP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  <w:ind w:left="269" w:right="28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 RU</w:t>
            </w:r>
          </w:p>
        </w:tc>
      </w:tr>
    </w:tbl>
    <w:p w:rsidR="00410DAE" w:rsidRDefault="00410DAE" w:rsidP="00410DAE">
      <w:pPr>
        <w:rPr>
          <w:b/>
          <w:sz w:val="24"/>
          <w:szCs w:val="24"/>
        </w:rPr>
      </w:pPr>
    </w:p>
    <w:p w:rsidR="00410DAE" w:rsidRDefault="00410DAE" w:rsidP="00410DAE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lastRenderedPageBreak/>
        <w:t>Продолжение таблицы 50</w:t>
      </w:r>
    </w:p>
    <w:p w:rsidR="00410DAE" w:rsidRDefault="00410DAE" w:rsidP="00410DA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6"/>
        <w:gridCol w:w="2194"/>
        <w:gridCol w:w="3154"/>
        <w:gridCol w:w="1042"/>
      </w:tblGrid>
      <w:tr w:rsidR="00410DAE" w:rsidTr="00954867">
        <w:trPr>
          <w:trHeight w:hRule="exact" w:val="54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firstLine="1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буква кода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461" w:right="46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видов элементов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4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видов элементов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Двухбук-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</w:t>
            </w:r>
          </w:p>
        </w:tc>
      </w:tr>
      <w:tr w:rsidR="00410DAE" w:rsidTr="00954867">
        <w:trPr>
          <w:trHeight w:hRule="exact" w:val="94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Устройства коммутацион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 в цепях управления, сигнализации и измери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67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Выключатель, переключатель Выключатель кнопочный Выключатель автоматический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88" w:right="322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 SB SF</w:t>
            </w:r>
          </w:p>
        </w:tc>
      </w:tr>
      <w:tr w:rsidR="00410DAE" w:rsidTr="00954867">
        <w:trPr>
          <w:trHeight w:hRule="exact" w:val="74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206"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Трансформаторы, авто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трансформаторы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43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тока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Электромагнитный стабилизатор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Трансформатор напряжения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74" w:right="3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 TV</w:t>
            </w:r>
          </w:p>
        </w:tc>
      </w:tr>
      <w:tr w:rsidR="00410DAE" w:rsidTr="00954867">
        <w:trPr>
          <w:trHeight w:hRule="exact" w:val="36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связи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</w:p>
        </w:tc>
      </w:tr>
      <w:tr w:rsidR="00410DAE" w:rsidTr="00954867">
        <w:trPr>
          <w:trHeight w:hRule="exact" w:val="94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Приборы электровакуум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и полупроводниковые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88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Диод, стабилитрон Прибор электровакуумный Транзистор Тиристор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  <w:ind w:left="264" w:right="302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VL VT VS</w:t>
            </w:r>
          </w:p>
        </w:tc>
      </w:tr>
      <w:tr w:rsidR="00410DAE" w:rsidTr="00954867">
        <w:trPr>
          <w:trHeight w:hRule="exact" w:val="55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Линии и элементы СВЧ. Антенны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Антенна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</w:p>
        </w:tc>
      </w:tr>
      <w:tr w:rsidR="00410DAE" w:rsidTr="00954867">
        <w:trPr>
          <w:trHeight w:hRule="exact" w:val="95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контактные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Штырь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Гнездо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  <w:ind w:right="566"/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Соединитель высокочастотный</w:t>
            </w:r>
          </w:p>
          <w:p w:rsidR="00410DAE" w:rsidRDefault="00410DAE" w:rsidP="00954867">
            <w:pPr>
              <w:shd w:val="clear" w:color="auto" w:fill="FFFFFF"/>
              <w:spacing w:line="192" w:lineRule="exac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Скользящий контакт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left="254" w:right="27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 XS XW XA</w:t>
            </w:r>
          </w:p>
        </w:tc>
      </w:tr>
      <w:tr w:rsidR="00410DAE" w:rsidTr="00954867">
        <w:trPr>
          <w:trHeight w:hRule="exact" w:val="7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2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Устройства механические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электромагнитным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водом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Электромагнит</w:t>
            </w:r>
          </w:p>
          <w:p w:rsidR="00410DAE" w:rsidRDefault="00410DAE" w:rsidP="0095486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Муфта с электромагнитным приводом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left="274" w:right="29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 YC</w:t>
            </w:r>
          </w:p>
        </w:tc>
      </w:tr>
      <w:tr w:rsidR="00410DAE" w:rsidTr="00954867">
        <w:trPr>
          <w:trHeight w:hRule="exact" w:val="57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ind w:left="312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1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Устройства оконечные,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фильтры. Ограничители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97" w:lineRule="exact"/>
              <w:ind w:right="15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Фильтр кварцевый Сельсин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DAE" w:rsidRDefault="00410DAE" w:rsidP="00954867">
            <w:pPr>
              <w:shd w:val="clear" w:color="auto" w:fill="FFFFFF"/>
              <w:spacing w:line="178" w:lineRule="exact"/>
              <w:ind w:left="278" w:right="29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ZQ ZZ</w:t>
            </w:r>
          </w:p>
        </w:tc>
      </w:tr>
    </w:tbl>
    <w:p w:rsidR="00410DAE" w:rsidRDefault="00410DAE" w:rsidP="00410DAE">
      <w:pPr>
        <w:rPr>
          <w:b/>
          <w:sz w:val="24"/>
          <w:szCs w:val="24"/>
        </w:rPr>
      </w:pPr>
    </w:p>
    <w:p w:rsidR="00972823" w:rsidRDefault="00972823" w:rsidP="00410DAE">
      <w:pPr>
        <w:rPr>
          <w:b/>
          <w:sz w:val="24"/>
          <w:szCs w:val="24"/>
        </w:rPr>
      </w:pPr>
    </w:p>
    <w:p w:rsidR="00972823" w:rsidRDefault="00972823" w:rsidP="00972823">
      <w:pPr>
        <w:shd w:val="clear" w:color="auto" w:fill="FFFFFF"/>
        <w:spacing w:before="173" w:line="254" w:lineRule="exact"/>
        <w:ind w:left="10" w:firstLine="370"/>
        <w:jc w:val="both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схеме соединений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должны быть изображены все устройства и эле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менты, входящие в состав изделия, их входные и выходные элементы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(соединители, платы, зажимы), а также соединения между этими уст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ройствами и элементами.</w:t>
      </w:r>
    </w:p>
    <w:p w:rsidR="00972823" w:rsidRDefault="00972823" w:rsidP="00972823">
      <w:pPr>
        <w:shd w:val="clear" w:color="auto" w:fill="FFFFFF"/>
        <w:spacing w:before="10" w:line="254" w:lineRule="exact"/>
        <w:ind w:left="10" w:right="5" w:firstLine="36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схеме около графических обозначений устройств и элементов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 позиционные обозначения, присвоенные им на принципи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альной схеме. На схеме следует указывать обозначения выводов (кон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тактов) элементов, нанесенные на изделие или установленные в их 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кументации. Для упрощения начертания схемы допускается сливать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дельные провода или кабели, идущие на схеме в одном направлении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общую линию. При подходе к контактам каждый провод и жилу кабеля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изображают отдельной линией. На схеме должны быть указаны марка, </w:t>
      </w:r>
      <w:r>
        <w:rPr>
          <w:rFonts w:ascii="Times New Roman" w:eastAsia="Times New Roman" w:hAnsi="Times New Roman" w:cs="Times New Roman"/>
          <w:sz w:val="24"/>
          <w:szCs w:val="24"/>
        </w:rPr>
        <w:t>сечение, расцветка (при необходимости) проводов.</w:t>
      </w:r>
    </w:p>
    <w:p w:rsidR="00972823" w:rsidRPr="00972823" w:rsidRDefault="00972823" w:rsidP="00972823">
      <w:pPr>
        <w:shd w:val="clear" w:color="auto" w:fill="FFFFFF"/>
        <w:spacing w:before="14" w:line="254" w:lineRule="exact"/>
        <w:ind w:left="14" w:right="5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Если на схеме не указаны места присоединений (например, не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казаны отдельные контакты в изображении соединителей) или затруд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нено отыскание мест присоединения проводов и жил кабеля, то данные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проводах, жгутах и кабелях и адреса их соединений сводят в таблицу,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именуемую «Таблицей соединений».</w:t>
      </w:r>
    </w:p>
    <w:p w:rsidR="00972823" w:rsidRDefault="00972823" w:rsidP="00972823">
      <w:pPr>
        <w:shd w:val="clear" w:color="auto" w:fill="FFFFFF"/>
        <w:spacing w:line="250" w:lineRule="exact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схеме подключений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должны быть изображены изделие, его вход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и выходные элементы (соединители, зажимы и т. п.) и подводимые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ним концы проводов и кабелей внешнего монтажа, около которых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помещают данные о подключении изделия (характеристики внешних цепей и адреса). Изделие на схеме изображают в виде прямоугольника,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 его входные и выходные элементы — в виде условных графических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обозначений. На схеме должны быть указаны позиционные обозначе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ния входных и выходных элементов, присвоенные им на принципиаль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ной схеме изделия.</w:t>
      </w:r>
    </w:p>
    <w:p w:rsidR="00972823" w:rsidRDefault="00972823" w:rsidP="00972823">
      <w:pPr>
        <w:shd w:val="clear" w:color="auto" w:fill="FFFFFF"/>
        <w:spacing w:before="168" w:line="254" w:lineRule="exact"/>
        <w:ind w:left="14" w:right="14" w:firstLine="370"/>
        <w:jc w:val="both"/>
      </w:pPr>
    </w:p>
    <w:p w:rsidR="00410DAE" w:rsidRDefault="00410DAE" w:rsidP="00410DAE">
      <w:pPr>
        <w:rPr>
          <w:b/>
          <w:sz w:val="24"/>
          <w:szCs w:val="24"/>
        </w:rPr>
      </w:pPr>
    </w:p>
    <w:p w:rsidR="00410DAE" w:rsidRDefault="00410DAE" w:rsidP="00410DAE">
      <w:pPr>
        <w:rPr>
          <w:b/>
          <w:sz w:val="24"/>
          <w:szCs w:val="24"/>
        </w:rPr>
      </w:pPr>
    </w:p>
    <w:p w:rsidR="00410DAE" w:rsidRDefault="00410DAE" w:rsidP="00410DAE">
      <w:pPr>
        <w:rPr>
          <w:b/>
          <w:sz w:val="24"/>
          <w:szCs w:val="24"/>
        </w:rPr>
      </w:pPr>
    </w:p>
    <w:p w:rsidR="00410DAE" w:rsidRPr="00972823" w:rsidRDefault="00410DAE" w:rsidP="00972823">
      <w:pPr>
        <w:rPr>
          <w:b/>
          <w:sz w:val="24"/>
          <w:szCs w:val="24"/>
        </w:rPr>
      </w:pPr>
      <w:r w:rsidRPr="00410DAE">
        <w:rPr>
          <w:b/>
          <w:sz w:val="24"/>
          <w:szCs w:val="24"/>
        </w:rPr>
        <w:drawing>
          <wp:inline distT="0" distB="0" distL="0" distR="0">
            <wp:extent cx="4772025" cy="6715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212</w:t>
      </w:r>
    </w:p>
    <w:p w:rsidR="00410DAE" w:rsidRDefault="00410DAE" w:rsidP="00410DAE">
      <w:pPr>
        <w:rPr>
          <w:b/>
          <w:sz w:val="24"/>
          <w:szCs w:val="24"/>
        </w:rPr>
      </w:pPr>
      <w:r w:rsidRPr="00410DAE">
        <w:rPr>
          <w:b/>
          <w:sz w:val="24"/>
          <w:szCs w:val="24"/>
        </w:rPr>
        <w:lastRenderedPageBreak/>
        <w:drawing>
          <wp:inline distT="0" distB="0" distL="0" distR="0">
            <wp:extent cx="4762500" cy="6743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AE" w:rsidRDefault="00410DAE" w:rsidP="00410DAE">
      <w:pPr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Рисунок 213</w:t>
      </w:r>
    </w:p>
    <w:p w:rsidR="00972823" w:rsidRDefault="00972823" w:rsidP="00972823">
      <w:pPr>
        <w:shd w:val="clear" w:color="auto" w:fill="FFFFFF"/>
        <w:spacing w:before="173" w:line="254" w:lineRule="exact"/>
        <w:ind w:left="10" w:firstLine="370"/>
        <w:jc w:val="both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схеме соединений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должны быть изображены все устройства и эле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менты, входящие в состав изделия, их входные и выходные элементы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(соединители, платы, зажимы), а также соединения между этими уст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ройствами и элементами.</w:t>
      </w:r>
    </w:p>
    <w:p w:rsidR="00972823" w:rsidRDefault="00972823" w:rsidP="00972823">
      <w:pPr>
        <w:shd w:val="clear" w:color="auto" w:fill="FFFFFF"/>
        <w:spacing w:before="10" w:line="254" w:lineRule="exact"/>
        <w:ind w:left="10" w:right="5" w:firstLine="36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схеме около графических обозначений устройств и элементов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 позиционные обозначения, присвоенные им на принципи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альной схеме. На схеме следует указывать обозначения выводов (кон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тактов) элементов, нанесенные на изделие или установленные в их 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кументации. Для упрощения начертания схемы допускается сливать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дельные провода или кабели, идущие на схеме в одном направлении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общую линию. При подходе к контактам каждый провод и жилу кабеля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изображают отдельной линией. На схеме должны быть указаны марка, </w:t>
      </w:r>
      <w:r>
        <w:rPr>
          <w:rFonts w:ascii="Times New Roman" w:eastAsia="Times New Roman" w:hAnsi="Times New Roman" w:cs="Times New Roman"/>
          <w:sz w:val="24"/>
          <w:szCs w:val="24"/>
        </w:rPr>
        <w:t>сечение, расцветка (при необходимости) проводов.</w:t>
      </w:r>
    </w:p>
    <w:p w:rsidR="00972823" w:rsidRDefault="00972823" w:rsidP="00972823">
      <w:pPr>
        <w:shd w:val="clear" w:color="auto" w:fill="FFFFFF"/>
        <w:spacing w:before="14" w:line="254" w:lineRule="exact"/>
        <w:ind w:left="14" w:right="5" w:firstLine="365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Если на схеме не указаны места присоединений (например, не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казаны отдельные контакты в изображении соединителей) или затруд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нено отыскание мест присоединения проводов и жил кабеля, то данные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проводах, жгутах и кабелях и адреса их соединений сводят в таблицу,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именуемую «Таблицей соединений».</w:t>
      </w:r>
    </w:p>
    <w:p w:rsidR="00972823" w:rsidRDefault="00972823" w:rsidP="00972823">
      <w:pPr>
        <w:shd w:val="clear" w:color="auto" w:fill="FFFFFF"/>
        <w:spacing w:line="250" w:lineRule="exact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схеме подключений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должны быть изображены изделие, его вход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ные и выходные элементы (соединители, зажимы и т. п.) и подводимые</w:t>
      </w:r>
      <w:r w:rsidRPr="007E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ним концы проводов и кабелей внешнего монтажа, около которых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помещают данные о подключении изделия (характеристики внешних цепей и адреса). Изделие на схеме изображают в виде прямоугольника,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 его входные и выходные элементы — в виде условных графических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обозначений. На схеме должны быть указаны позиционные обозначе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ния входных и выходных элементов, присвоенные им на принципиаль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ной схеме изделия.</w:t>
      </w:r>
    </w:p>
    <w:p w:rsidR="00972823" w:rsidRPr="00410DAE" w:rsidRDefault="00972823" w:rsidP="00972823">
      <w:pPr>
        <w:rPr>
          <w:b/>
          <w:sz w:val="24"/>
          <w:szCs w:val="24"/>
        </w:rPr>
      </w:pPr>
    </w:p>
    <w:sectPr w:rsidR="00972823" w:rsidRPr="00410DAE" w:rsidSect="00115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64844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4B8"/>
    <w:rsid w:val="001154B8"/>
    <w:rsid w:val="00410DAE"/>
    <w:rsid w:val="00561E42"/>
    <w:rsid w:val="008E7D18"/>
    <w:rsid w:val="00972823"/>
    <w:rsid w:val="00F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1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2020-04-30T06:28:00Z</dcterms:created>
  <dcterms:modified xsi:type="dcterms:W3CDTF">2020-04-30T08:26:00Z</dcterms:modified>
</cp:coreProperties>
</file>