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071A4" w:rsidRPr="00B071A4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МДК 04.02 </w:t>
      </w:r>
      <w:r w:rsidRPr="009A3E44">
        <w:rPr>
          <w:rFonts w:ascii="Times New Roman" w:hAnsi="Times New Roman"/>
          <w:b/>
          <w:bCs/>
          <w:sz w:val="24"/>
          <w:szCs w:val="24"/>
        </w:rPr>
        <w:t>Основы  анализа бухгалтерской (финансовой) отчетности</w:t>
      </w:r>
    </w:p>
    <w:p w:rsidR="000364EB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для студентов 3 курса по специальности 38.02.01 Экономика и бухгалтерский учет (по отраслям) </w:t>
      </w:r>
    </w:p>
    <w:p w:rsidR="00B071A4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0F2DCD" w:rsidRPr="00B001E8" w:rsidRDefault="00B071A4" w:rsidP="000F2DC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 w:rsidRPr="009A3E44">
        <w:rPr>
          <w:rFonts w:ascii="Times New Roman" w:eastAsia="Calibri" w:hAnsi="Times New Roman"/>
          <w:bCs/>
          <w:sz w:val="24"/>
          <w:szCs w:val="24"/>
        </w:rPr>
        <w:t>Решение ситуационных задач по</w:t>
      </w:r>
      <w:r w:rsidRPr="000F2DC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F2DCD" w:rsidRPr="000F2DCD">
        <w:rPr>
          <w:rFonts w:ascii="Times New Roman" w:eastAsia="Calibri" w:hAnsi="Times New Roman"/>
          <w:bCs/>
          <w:sz w:val="24"/>
          <w:szCs w:val="24"/>
        </w:rPr>
        <w:t>анализу движения денежных средств</w:t>
      </w:r>
    </w:p>
    <w:p w:rsidR="00FC165B" w:rsidRDefault="00B071A4" w:rsidP="00B07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BE6A92" w:rsidRPr="00B001E8">
        <w:rPr>
          <w:rFonts w:ascii="Times New Roman" w:hAnsi="Times New Roman"/>
          <w:sz w:val="24"/>
          <w:szCs w:val="24"/>
        </w:rPr>
        <w:t>научится определять экономическую эффективность использования оборотных  средств</w:t>
      </w:r>
      <w:r w:rsidR="00FC165B" w:rsidRPr="006369EF">
        <w:rPr>
          <w:rFonts w:ascii="Times New Roman" w:hAnsi="Times New Roman"/>
          <w:b/>
          <w:sz w:val="24"/>
          <w:szCs w:val="24"/>
        </w:rPr>
        <w:t xml:space="preserve"> </w:t>
      </w:r>
    </w:p>
    <w:p w:rsidR="00B071A4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FC165B">
        <w:rPr>
          <w:rFonts w:ascii="Times New Roman" w:eastAsia="Calibri" w:hAnsi="Times New Roman"/>
          <w:bCs/>
          <w:sz w:val="24"/>
          <w:szCs w:val="24"/>
        </w:rPr>
        <w:t xml:space="preserve"> 6 часов</w:t>
      </w:r>
    </w:p>
    <w:p w:rsidR="0090594C" w:rsidRPr="006369EF" w:rsidRDefault="0090594C" w:rsidP="009059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Pr="006369EF">
        <w:rPr>
          <w:rFonts w:ascii="Times New Roman" w:hAnsi="Times New Roman"/>
          <w:sz w:val="24"/>
          <w:szCs w:val="24"/>
        </w:rPr>
        <w:t xml:space="preserve"> рабочие тетради, вычислительная техника</w:t>
      </w:r>
    </w:p>
    <w:p w:rsidR="00B071A4" w:rsidRPr="0090594C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5C557B" w:rsidRDefault="00B071A4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Повторить лекционный материал по теме «</w:t>
      </w:r>
      <w:r w:rsidR="000F2DCD" w:rsidRPr="000F2DCD">
        <w:rPr>
          <w:rFonts w:ascii="Times New Roman" w:eastAsia="Calibri" w:hAnsi="Times New Roman"/>
          <w:bCs/>
          <w:sz w:val="24"/>
          <w:szCs w:val="24"/>
        </w:rPr>
        <w:t>Анализ оборотного капитала. Анализ движения денежных средств</w:t>
      </w:r>
      <w:r w:rsidR="0090594C">
        <w:rPr>
          <w:rFonts w:ascii="Times New Roman" w:eastAsia="Calibri" w:hAnsi="Times New Roman"/>
          <w:bCs/>
          <w:sz w:val="24"/>
          <w:szCs w:val="24"/>
        </w:rPr>
        <w:t>», используя конспект лекции в тетради,</w:t>
      </w:r>
      <w:r w:rsidR="005C557B">
        <w:rPr>
          <w:rFonts w:ascii="Times New Roman" w:eastAsia="Calibri" w:hAnsi="Times New Roman"/>
          <w:bCs/>
          <w:sz w:val="24"/>
          <w:szCs w:val="24"/>
        </w:rPr>
        <w:t xml:space="preserve"> либо воспользоваться учебником:</w:t>
      </w:r>
    </w:p>
    <w:p w:rsidR="00B071A4" w:rsidRPr="005C557B" w:rsidRDefault="001C6E27" w:rsidP="005C557B">
      <w:pPr>
        <w:pStyle w:val="a3"/>
        <w:spacing w:after="0"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Название: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Комплексный анализ хозяйственной деятельности предприятия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Автор: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Савицкая Г. В.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Издательство: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ИНФРА-М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Год: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2017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Страниц: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608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Формат: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PDF</w:t>
      </w:r>
      <w:r w:rsidRPr="005C557B">
        <w:rPr>
          <w:rFonts w:ascii="Times New Roman" w:hAnsi="Times New Roman"/>
          <w:sz w:val="24"/>
          <w:szCs w:val="21"/>
        </w:rPr>
        <w:br/>
      </w:r>
      <w:r w:rsidRPr="005C557B">
        <w:rPr>
          <w:rFonts w:ascii="Times New Roman" w:hAnsi="Times New Roman"/>
          <w:b/>
          <w:bCs/>
          <w:sz w:val="24"/>
          <w:szCs w:val="21"/>
          <w:shd w:val="clear" w:color="auto" w:fill="FFFFFF"/>
        </w:rPr>
        <w:t>Размер:</w:t>
      </w:r>
      <w:r w:rsidRPr="005C557B">
        <w:rPr>
          <w:rFonts w:ascii="Times New Roman" w:hAnsi="Times New Roman"/>
          <w:sz w:val="24"/>
          <w:szCs w:val="21"/>
          <w:shd w:val="clear" w:color="auto" w:fill="FFFFFF"/>
        </w:rPr>
        <w:t> 85,5 МБ</w:t>
      </w:r>
    </w:p>
    <w:p w:rsidR="005C557B" w:rsidRDefault="00C60D8D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5" w:history="1">
        <w:r w:rsidR="005C557B" w:rsidRPr="000D6B7E">
          <w:rPr>
            <w:rStyle w:val="a8"/>
            <w:rFonts w:ascii="Times New Roman" w:eastAsia="Calibri" w:hAnsi="Times New Roman"/>
            <w:bCs/>
            <w:sz w:val="24"/>
            <w:szCs w:val="24"/>
          </w:rPr>
          <w:t>http://bookshelf.ucoz.ua/news/savickaja_g_v_kompleksnyj_analiz_khozjajstvennoj_dejatelnosti_predprijatija_2017_pdf/2017-09-20-35661</w:t>
        </w:r>
      </w:hyperlink>
    </w:p>
    <w:p w:rsidR="0090594C" w:rsidRDefault="0090594C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Решить предложенные задачи. Сделать выводы.</w:t>
      </w:r>
    </w:p>
    <w:p w:rsidR="001643C1" w:rsidRDefault="001643C1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Отправить выполненные задания на электронную почту </w:t>
      </w:r>
      <w:hyperlink r:id="rId6" w:history="1"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  <w:lang w:val="en-US"/>
          </w:rPr>
          <w:t>iribia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</w:rPr>
          <w:t>@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  <w:lang w:val="en-US"/>
          </w:rPr>
          <w:t>mail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</w:rPr>
          <w:t>.</w:t>
        </w:r>
        <w:r w:rsidRPr="000D6B7E">
          <w:rPr>
            <w:rStyle w:val="a8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1643C1" w:rsidRDefault="001643C1" w:rsidP="001643C1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643C1">
        <w:rPr>
          <w:rFonts w:ascii="Times New Roman" w:eastAsia="Calibri" w:hAnsi="Times New Roman"/>
          <w:b/>
          <w:bCs/>
          <w:color w:val="FF0000"/>
          <w:sz w:val="24"/>
          <w:szCs w:val="24"/>
        </w:rPr>
        <w:t>Указать!!!!</w:t>
      </w:r>
      <w:r w:rsidR="005C557B">
        <w:rPr>
          <w:rFonts w:ascii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sz w:val="24"/>
          <w:szCs w:val="24"/>
        </w:rPr>
        <w:t>Название файла:</w:t>
      </w:r>
      <w:r w:rsidR="005C557B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="00124D67" w:rsidRPr="00124D67">
        <w:rPr>
          <w:rFonts w:ascii="Times New Roman" w:eastAsia="Calibri" w:hAnsi="Times New Roman"/>
          <w:b/>
          <w:bCs/>
          <w:i/>
          <w:sz w:val="24"/>
          <w:szCs w:val="24"/>
        </w:rPr>
        <w:t>Г</w:t>
      </w:r>
      <w:r w:rsidR="00124D67">
        <w:rPr>
          <w:rFonts w:ascii="Times New Roman" w:eastAsia="Calibri" w:hAnsi="Times New Roman"/>
          <w:b/>
          <w:bCs/>
          <w:i/>
          <w:sz w:val="24"/>
          <w:szCs w:val="24"/>
        </w:rPr>
        <w:t>ру</w:t>
      </w:r>
      <w:bookmarkStart w:id="0" w:name="_GoBack"/>
      <w:bookmarkEnd w:id="0"/>
      <w:r w:rsidR="00124D67">
        <w:rPr>
          <w:rFonts w:ascii="Times New Roman" w:eastAsia="Calibri" w:hAnsi="Times New Roman"/>
          <w:b/>
          <w:bCs/>
          <w:i/>
          <w:sz w:val="24"/>
          <w:szCs w:val="24"/>
        </w:rPr>
        <w:t>ппа_Ф</w:t>
      </w:r>
      <w:r w:rsidR="005C557B">
        <w:rPr>
          <w:rFonts w:ascii="Times New Roman" w:eastAsia="Calibri" w:hAnsi="Times New Roman"/>
          <w:b/>
          <w:bCs/>
          <w:i/>
          <w:sz w:val="24"/>
          <w:szCs w:val="24"/>
        </w:rPr>
        <w:t>ИОстудента_</w:t>
      </w:r>
      <w:r w:rsidR="00C15775">
        <w:rPr>
          <w:rFonts w:ascii="Times New Roman" w:eastAsia="Calibri" w:hAnsi="Times New Roman"/>
          <w:b/>
          <w:bCs/>
          <w:i/>
          <w:sz w:val="24"/>
          <w:szCs w:val="24"/>
        </w:rPr>
        <w:t>2</w:t>
      </w:r>
      <w:r w:rsidR="000F2DCD">
        <w:rPr>
          <w:rFonts w:ascii="Times New Roman" w:eastAsia="Calibri" w:hAnsi="Times New Roman"/>
          <w:b/>
          <w:bCs/>
          <w:i/>
          <w:sz w:val="24"/>
          <w:szCs w:val="24"/>
        </w:rPr>
        <w:t>7</w:t>
      </w:r>
      <w:r w:rsidR="005C557B">
        <w:rPr>
          <w:rFonts w:ascii="Times New Roman" w:eastAsia="Calibri" w:hAnsi="Times New Roman"/>
          <w:b/>
          <w:bCs/>
          <w:i/>
          <w:sz w:val="24"/>
          <w:szCs w:val="24"/>
        </w:rPr>
        <w:t>.03.2020</w:t>
      </w:r>
    </w:p>
    <w:p w:rsidR="0090594C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90594C" w:rsidRPr="00725A11" w:rsidRDefault="0090594C" w:rsidP="00905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A11">
        <w:rPr>
          <w:rFonts w:ascii="Times New Roman" w:hAnsi="Times New Roman"/>
          <w:b/>
          <w:sz w:val="24"/>
          <w:szCs w:val="24"/>
        </w:rPr>
        <w:t>Содержание и порядок выполнения работы</w:t>
      </w:r>
    </w:p>
    <w:p w:rsidR="000F2DCD" w:rsidRPr="00B001E8" w:rsidRDefault="000F2DCD" w:rsidP="000F2DC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01E8">
        <w:rPr>
          <w:rFonts w:ascii="Times New Roman" w:hAnsi="Times New Roman"/>
          <w:b/>
          <w:sz w:val="24"/>
          <w:szCs w:val="24"/>
          <w:u w:val="single"/>
        </w:rPr>
        <w:t>Задание1</w:t>
      </w:r>
      <w:r w:rsidRPr="00B001E8">
        <w:rPr>
          <w:rFonts w:ascii="Times New Roman" w:hAnsi="Times New Roman"/>
          <w:b/>
          <w:sz w:val="24"/>
          <w:szCs w:val="24"/>
        </w:rPr>
        <w:t>.</w:t>
      </w:r>
      <w:r w:rsidRPr="00B001E8">
        <w:rPr>
          <w:rFonts w:ascii="Times New Roman" w:hAnsi="Times New Roman"/>
          <w:sz w:val="24"/>
          <w:szCs w:val="24"/>
        </w:rPr>
        <w:t xml:space="preserve"> </w:t>
      </w:r>
      <w:r w:rsidRPr="00B001E8">
        <w:rPr>
          <w:rFonts w:ascii="Times New Roman" w:hAnsi="Times New Roman"/>
          <w:b/>
          <w:sz w:val="24"/>
          <w:szCs w:val="24"/>
        </w:rPr>
        <w:t>Определение экономической эффективности использования оборотных средств.</w:t>
      </w:r>
    </w:p>
    <w:p w:rsidR="000F2DCD" w:rsidRPr="00B001E8" w:rsidRDefault="000F2DCD" w:rsidP="000F2DC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E8">
        <w:rPr>
          <w:rFonts w:ascii="Times New Roman" w:hAnsi="Times New Roman"/>
          <w:sz w:val="24"/>
          <w:szCs w:val="24"/>
        </w:rPr>
        <w:t xml:space="preserve">          Определить эффективность использования оборотных средств, результаты оформить в таблице1                                                                                                                               </w:t>
      </w:r>
    </w:p>
    <w:p w:rsidR="000F2DCD" w:rsidRPr="00B001E8" w:rsidRDefault="000F2DCD" w:rsidP="000F2DC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DCD" w:rsidRPr="00B001E8" w:rsidRDefault="000F2DCD" w:rsidP="000F2DC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E8">
        <w:rPr>
          <w:rFonts w:ascii="Times New Roman" w:hAnsi="Times New Roman"/>
          <w:sz w:val="24"/>
          <w:szCs w:val="24"/>
        </w:rPr>
        <w:t xml:space="preserve">Таблица 1.  Показатели сельскохозяйственного производства в предприятиях района, </w:t>
      </w:r>
      <w:proofErr w:type="spellStart"/>
      <w:r w:rsidRPr="00B001E8">
        <w:rPr>
          <w:rFonts w:ascii="Times New Roman" w:hAnsi="Times New Roman"/>
          <w:sz w:val="24"/>
          <w:szCs w:val="24"/>
        </w:rPr>
        <w:t>у.е</w:t>
      </w:r>
      <w:proofErr w:type="spellEnd"/>
      <w:r w:rsidRPr="00B001E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7"/>
        <w:gridCol w:w="56"/>
        <w:gridCol w:w="1142"/>
        <w:gridCol w:w="1048"/>
        <w:gridCol w:w="7"/>
        <w:gridCol w:w="1421"/>
      </w:tblGrid>
      <w:tr w:rsidR="000F2DCD" w:rsidRPr="00E61C19" w:rsidTr="001A6EB6">
        <w:trPr>
          <w:trHeight w:val="1440"/>
        </w:trPr>
        <w:tc>
          <w:tcPr>
            <w:tcW w:w="6037" w:type="dxa"/>
            <w:gridSpan w:val="2"/>
            <w:vMerge w:val="restart"/>
          </w:tcPr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Группа</w:t>
            </w:r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предприятий по</w:t>
            </w:r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стоимости валовой</w:t>
            </w:r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 xml:space="preserve">продукции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61C19">
                <w:rPr>
                  <w:rFonts w:ascii="Times New Roman" w:hAnsi="Times New Roman"/>
                </w:rPr>
                <w:t>1 га</w:t>
              </w:r>
            </w:smartTag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с\х угодий</w:t>
            </w:r>
          </w:p>
        </w:tc>
        <w:tc>
          <w:tcPr>
            <w:tcW w:w="1440" w:type="dxa"/>
            <w:gridSpan w:val="2"/>
            <w:vMerge w:val="restart"/>
          </w:tcPr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 xml:space="preserve">В целом по </w:t>
            </w:r>
          </w:p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району</w:t>
            </w:r>
          </w:p>
        </w:tc>
      </w:tr>
      <w:tr w:rsidR="000F2DCD" w:rsidRPr="00E61C19" w:rsidTr="001A6EB6">
        <w:trPr>
          <w:trHeight w:val="345"/>
        </w:trPr>
        <w:tc>
          <w:tcPr>
            <w:tcW w:w="6037" w:type="dxa"/>
            <w:gridSpan w:val="2"/>
            <w:vMerge/>
          </w:tcPr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bottom w:val="nil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78"/>
              <w:gridCol w:w="814"/>
            </w:tblGrid>
            <w:tr w:rsidR="000F2DCD" w:rsidRPr="00E61C19" w:rsidTr="001A6EB6">
              <w:tc>
                <w:tcPr>
                  <w:tcW w:w="978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F2DCD" w:rsidRPr="0002614F" w:rsidRDefault="000F2DCD" w:rsidP="001A6EB6">
                  <w:pPr>
                    <w:pStyle w:val="a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1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5</w:t>
                  </w:r>
                </w:p>
                <w:p w:rsidR="000F2DCD" w:rsidRPr="0002614F" w:rsidRDefault="000F2DCD" w:rsidP="001A6EB6">
                  <w:pPr>
                    <w:pStyle w:val="a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1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тыс. </w:t>
                  </w:r>
                  <w:proofErr w:type="spellStart"/>
                  <w:r w:rsidRPr="000261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у.е</w:t>
                  </w:r>
                  <w:proofErr w:type="spellEnd"/>
                  <w:r w:rsidRPr="000261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0F2DCD" w:rsidRPr="0002614F" w:rsidRDefault="000F2DCD" w:rsidP="001A6EB6">
                  <w:pPr>
                    <w:pStyle w:val="a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1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Более</w:t>
                  </w:r>
                </w:p>
                <w:p w:rsidR="000F2DCD" w:rsidRPr="0002614F" w:rsidRDefault="000F2DCD" w:rsidP="001A6EB6">
                  <w:pPr>
                    <w:pStyle w:val="a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61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тыс. </w:t>
                  </w:r>
                  <w:proofErr w:type="spellStart"/>
                  <w:r w:rsidRPr="000261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у.е</w:t>
                  </w:r>
                  <w:proofErr w:type="spellEnd"/>
                  <w:r w:rsidRPr="000261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0F2DCD" w:rsidRPr="0002614F" w:rsidRDefault="000F2DCD" w:rsidP="001A6EB6">
                  <w:pPr>
                    <w:pStyle w:val="ab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</w:tcPr>
          <w:p w:rsidR="000F2DCD" w:rsidRPr="00E61C19" w:rsidRDefault="000F2DCD" w:rsidP="001A6EB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135"/>
        </w:trPr>
        <w:tc>
          <w:tcPr>
            <w:tcW w:w="9675" w:type="dxa"/>
            <w:gridSpan w:val="6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  <w:b/>
              </w:rPr>
              <w:t>ИСХОДНЫЕ  ДАННЫЕ</w:t>
            </w:r>
          </w:p>
        </w:tc>
      </w:tr>
      <w:tr w:rsidR="000F2DCD" w:rsidRPr="00E61C19" w:rsidTr="001A6EB6">
        <w:trPr>
          <w:trHeight w:val="360"/>
        </w:trPr>
        <w:tc>
          <w:tcPr>
            <w:tcW w:w="5980" w:type="dxa"/>
            <w:tcBorders>
              <w:top w:val="single" w:sz="4" w:space="0" w:color="auto"/>
            </w:tcBorders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1. Площадь с\х  угодий, га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102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2. Среднегодовой остаток оборотных средств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20</w:t>
            </w:r>
          </w:p>
        </w:tc>
        <w:tc>
          <w:tcPr>
            <w:tcW w:w="1059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60</w:t>
            </w:r>
          </w:p>
        </w:tc>
        <w:tc>
          <w:tcPr>
            <w:tcW w:w="1433" w:type="dxa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80</w:t>
            </w: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3. Стоимость валовой продукции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257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059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240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433" w:type="dxa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497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4. Денежная выручка от реализации товарной продукции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50</w:t>
            </w:r>
          </w:p>
        </w:tc>
        <w:tc>
          <w:tcPr>
            <w:tcW w:w="1059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00</w:t>
            </w:r>
          </w:p>
        </w:tc>
        <w:tc>
          <w:tcPr>
            <w:tcW w:w="1433" w:type="dxa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50</w:t>
            </w: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5. Стоимость молодняка, переведенного в основное стадо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059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433" w:type="dxa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6. Денежная выручка от продажи скота основного стада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59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33" w:type="dxa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lastRenderedPageBreak/>
              <w:t>7. Полная себестоимость реализованной продукции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00</w:t>
            </w:r>
          </w:p>
        </w:tc>
        <w:tc>
          <w:tcPr>
            <w:tcW w:w="1059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50</w:t>
            </w:r>
          </w:p>
        </w:tc>
        <w:tc>
          <w:tcPr>
            <w:tcW w:w="1433" w:type="dxa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00</w:t>
            </w: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8. Среднегодовая численность работников, чел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59" w:type="dxa"/>
            <w:gridSpan w:val="2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33" w:type="dxa"/>
          </w:tcPr>
          <w:p w:rsidR="000F2DCD" w:rsidRPr="00E61C19" w:rsidRDefault="000F2DCD" w:rsidP="000F2DCD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0F2DCD" w:rsidRPr="00E61C19" w:rsidTr="001A6EB6">
        <w:tc>
          <w:tcPr>
            <w:tcW w:w="9675" w:type="dxa"/>
            <w:gridSpan w:val="6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  <w:b/>
              </w:rPr>
              <w:t>РАСЧЁТНЫЕ   ПОКАЗАТЕЛИ</w:t>
            </w: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1. Коэффициент оборачиваемости оборотных средств (</w:t>
            </w:r>
            <w:proofErr w:type="spellStart"/>
            <w:r w:rsidRPr="00E61C19">
              <w:rPr>
                <w:rFonts w:ascii="Times New Roman" w:hAnsi="Times New Roman"/>
              </w:rPr>
              <w:t>Коб</w:t>
            </w:r>
            <w:proofErr w:type="spellEnd"/>
            <w:r w:rsidRPr="00E61C19">
              <w:rPr>
                <w:rFonts w:ascii="Times New Roman" w:hAnsi="Times New Roman"/>
              </w:rPr>
              <w:t>)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2. Продолжительность одного оборота (ВО) оборотных средств.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 xml:space="preserve">3. Коэффициент закрепления оборотных средств (К </w:t>
            </w:r>
            <w:proofErr w:type="spellStart"/>
            <w:r w:rsidRPr="00E61C19">
              <w:rPr>
                <w:rFonts w:ascii="Times New Roman" w:hAnsi="Times New Roman"/>
              </w:rPr>
              <w:t>зак</w:t>
            </w:r>
            <w:proofErr w:type="spellEnd"/>
            <w:r w:rsidRPr="00E61C19">
              <w:rPr>
                <w:rFonts w:ascii="Times New Roman" w:hAnsi="Times New Roman"/>
              </w:rPr>
              <w:t>.)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 xml:space="preserve">4. Приходится валовой продукции на 100 </w:t>
            </w:r>
            <w:proofErr w:type="spellStart"/>
            <w:r w:rsidRPr="00E61C19">
              <w:rPr>
                <w:rFonts w:ascii="Times New Roman" w:hAnsi="Times New Roman"/>
              </w:rPr>
              <w:t>у.е</w:t>
            </w:r>
            <w:proofErr w:type="spellEnd"/>
            <w:r w:rsidRPr="00E61C19">
              <w:rPr>
                <w:rFonts w:ascii="Times New Roman" w:hAnsi="Times New Roman"/>
              </w:rPr>
              <w:t>. оборотных средств (</w:t>
            </w:r>
            <w:proofErr w:type="spellStart"/>
            <w:r w:rsidRPr="00E61C19">
              <w:rPr>
                <w:rFonts w:ascii="Times New Roman" w:hAnsi="Times New Roman"/>
              </w:rPr>
              <w:t>материалоотдача</w:t>
            </w:r>
            <w:proofErr w:type="spellEnd"/>
            <w:r w:rsidRPr="00E61C19">
              <w:rPr>
                <w:rFonts w:ascii="Times New Roman" w:hAnsi="Times New Roman"/>
              </w:rPr>
              <w:t>)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 xml:space="preserve">5. Приходится оборотных средств на 100 </w:t>
            </w:r>
            <w:proofErr w:type="spellStart"/>
            <w:r w:rsidRPr="00E61C19">
              <w:rPr>
                <w:rFonts w:ascii="Times New Roman" w:hAnsi="Times New Roman"/>
              </w:rPr>
              <w:t>у.е</w:t>
            </w:r>
            <w:proofErr w:type="spellEnd"/>
            <w:r w:rsidRPr="00E61C19">
              <w:rPr>
                <w:rFonts w:ascii="Times New Roman" w:hAnsi="Times New Roman"/>
              </w:rPr>
              <w:t>. валовой продукции (материалоемкость)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ind w:left="-180" w:firstLine="180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 xml:space="preserve">6. Валовая продукция, </w:t>
            </w:r>
            <w:proofErr w:type="spellStart"/>
            <w:r w:rsidRPr="00E61C19">
              <w:rPr>
                <w:rFonts w:ascii="Times New Roman" w:hAnsi="Times New Roman"/>
              </w:rPr>
              <w:t>у.е</w:t>
            </w:r>
            <w:proofErr w:type="spellEnd"/>
            <w:r w:rsidRPr="00E61C19">
              <w:rPr>
                <w:rFonts w:ascii="Times New Roman" w:hAnsi="Times New Roman"/>
              </w:rPr>
              <w:t>. на:</w:t>
            </w:r>
          </w:p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E61C19">
                <w:rPr>
                  <w:rFonts w:ascii="Times New Roman" w:hAnsi="Times New Roman"/>
                </w:rPr>
                <w:t>100 га</w:t>
              </w:r>
            </w:smartTag>
            <w:r w:rsidRPr="00E61C19">
              <w:rPr>
                <w:rFonts w:ascii="Times New Roman" w:hAnsi="Times New Roman"/>
              </w:rPr>
              <w:t xml:space="preserve"> с\х угодий</w:t>
            </w:r>
          </w:p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б) одного среднегодового работника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7. Прибыль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c>
          <w:tcPr>
            <w:tcW w:w="5980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8. Уровень рентабельности, %</w:t>
            </w:r>
          </w:p>
        </w:tc>
        <w:tc>
          <w:tcPr>
            <w:tcW w:w="1203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gridSpan w:val="2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0F2DCD" w:rsidRPr="00E61C19" w:rsidRDefault="000F2DCD" w:rsidP="001A6EB6">
            <w:pPr>
              <w:tabs>
                <w:tab w:val="left" w:pos="4335"/>
                <w:tab w:val="left" w:pos="6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2DCD" w:rsidRPr="00E61C19" w:rsidRDefault="000F2DCD" w:rsidP="000F2DC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61C19">
        <w:rPr>
          <w:rFonts w:ascii="Times New Roman" w:hAnsi="Times New Roman"/>
          <w:b/>
        </w:rPr>
        <w:t>Методика выполнения</w:t>
      </w:r>
    </w:p>
    <w:p w:rsidR="000F2DCD" w:rsidRPr="00E61C19" w:rsidRDefault="000F2DCD" w:rsidP="000F2DCD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  Экономическая эффективность оборотных средств характеризуется следующими показателями:</w:t>
      </w:r>
    </w:p>
    <w:p w:rsidR="000F2DCD" w:rsidRPr="00E61C19" w:rsidRDefault="000F2DCD" w:rsidP="000F2DCD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>1)</w:t>
      </w:r>
      <w:r w:rsidRPr="00E61C19">
        <w:rPr>
          <w:rFonts w:ascii="Times New Roman" w:hAnsi="Times New Roman"/>
        </w:rPr>
        <w:t xml:space="preserve">  </w:t>
      </w:r>
      <w:r w:rsidRPr="00E61C19">
        <w:rPr>
          <w:rFonts w:ascii="Times New Roman" w:hAnsi="Times New Roman"/>
          <w:i/>
          <w:u w:val="single"/>
        </w:rPr>
        <w:t>Коэффициент оборачиваемости оборотных средств</w:t>
      </w:r>
      <w:r w:rsidRPr="00E61C19">
        <w:rPr>
          <w:rFonts w:ascii="Times New Roman" w:hAnsi="Times New Roman"/>
        </w:rPr>
        <w:t>:</w:t>
      </w:r>
    </w:p>
    <w:p w:rsidR="000F2DCD" w:rsidRPr="00E61C19" w:rsidRDefault="000F2DCD" w:rsidP="000F2DCD">
      <w:pPr>
        <w:tabs>
          <w:tab w:val="left" w:pos="6120"/>
        </w:tabs>
        <w:spacing w:after="0" w:line="240" w:lineRule="auto"/>
        <w:rPr>
          <w:rFonts w:ascii="Times New Roman" w:hAnsi="Times New Roman"/>
          <w:u w:val="single"/>
        </w:rPr>
      </w:pPr>
      <w:r w:rsidRPr="00E61C19">
        <w:rPr>
          <w:rFonts w:ascii="Times New Roman" w:hAnsi="Times New Roman"/>
        </w:rPr>
        <w:t xml:space="preserve">  </w:t>
      </w:r>
      <w:proofErr w:type="spellStart"/>
      <w:r w:rsidRPr="00E61C19">
        <w:rPr>
          <w:rFonts w:ascii="Times New Roman" w:hAnsi="Times New Roman"/>
        </w:rPr>
        <w:t>Коб</w:t>
      </w:r>
      <w:proofErr w:type="spellEnd"/>
      <w:r w:rsidRPr="00E61C19">
        <w:rPr>
          <w:rFonts w:ascii="Times New Roman" w:hAnsi="Times New Roman"/>
        </w:rPr>
        <w:t xml:space="preserve"> = </w:t>
      </w:r>
      <w:r w:rsidRPr="00E61C19">
        <w:rPr>
          <w:rFonts w:ascii="Times New Roman" w:hAnsi="Times New Roman"/>
          <w:u w:val="single"/>
        </w:rPr>
        <w:t>Р+М-С, где</w:t>
      </w:r>
    </w:p>
    <w:p w:rsidR="000F2DCD" w:rsidRPr="00E61C19" w:rsidRDefault="000F2DCD" w:rsidP="000F2DCD">
      <w:pPr>
        <w:tabs>
          <w:tab w:val="left" w:pos="1035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ab/>
        <w:t>О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Р- выручка от реализации продукции </w:t>
      </w:r>
      <w:proofErr w:type="spellStart"/>
      <w:r w:rsidRPr="00E61C19">
        <w:rPr>
          <w:rFonts w:ascii="Times New Roman" w:hAnsi="Times New Roman"/>
        </w:rPr>
        <w:t>у.е</w:t>
      </w:r>
      <w:proofErr w:type="spellEnd"/>
      <w:r w:rsidRPr="00E61C19">
        <w:rPr>
          <w:rFonts w:ascii="Times New Roman" w:hAnsi="Times New Roman"/>
        </w:rPr>
        <w:t>.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М- стоимость молодняка, переведенного в основное стадо, </w:t>
      </w:r>
      <w:proofErr w:type="spellStart"/>
      <w:r w:rsidRPr="00E61C19">
        <w:rPr>
          <w:rFonts w:ascii="Times New Roman" w:hAnsi="Times New Roman"/>
        </w:rPr>
        <w:t>у.е</w:t>
      </w:r>
      <w:proofErr w:type="spellEnd"/>
      <w:r w:rsidRPr="00E61C19">
        <w:rPr>
          <w:rFonts w:ascii="Times New Roman" w:hAnsi="Times New Roman"/>
        </w:rPr>
        <w:t>.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С- денежная выручка от продажи скота основного стада, </w:t>
      </w:r>
      <w:proofErr w:type="spellStart"/>
      <w:r w:rsidRPr="00E61C19">
        <w:rPr>
          <w:rFonts w:ascii="Times New Roman" w:hAnsi="Times New Roman"/>
        </w:rPr>
        <w:t>у.е</w:t>
      </w:r>
      <w:proofErr w:type="spellEnd"/>
      <w:r w:rsidRPr="00E61C19">
        <w:rPr>
          <w:rFonts w:ascii="Times New Roman" w:hAnsi="Times New Roman"/>
        </w:rPr>
        <w:t>.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О- среднегодовой остаток оборотных средств, </w:t>
      </w:r>
      <w:proofErr w:type="spellStart"/>
      <w:r w:rsidRPr="00E61C19">
        <w:rPr>
          <w:rFonts w:ascii="Times New Roman" w:hAnsi="Times New Roman"/>
        </w:rPr>
        <w:t>у.е</w:t>
      </w:r>
      <w:proofErr w:type="spellEnd"/>
      <w:r w:rsidRPr="00E61C19">
        <w:rPr>
          <w:rFonts w:ascii="Times New Roman" w:hAnsi="Times New Roman"/>
        </w:rPr>
        <w:t>.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>2)</w:t>
      </w:r>
      <w:r w:rsidRPr="00E61C19">
        <w:rPr>
          <w:rFonts w:ascii="Times New Roman" w:hAnsi="Times New Roman"/>
        </w:rPr>
        <w:t xml:space="preserve"> </w:t>
      </w:r>
      <w:r w:rsidRPr="00E61C19">
        <w:rPr>
          <w:rFonts w:ascii="Times New Roman" w:hAnsi="Times New Roman"/>
          <w:i/>
          <w:u w:val="single"/>
        </w:rPr>
        <w:t>Продолжительность одного оборота оборотных средств (ВО),</w:t>
      </w:r>
      <w:r w:rsidRPr="00E61C19">
        <w:rPr>
          <w:rFonts w:ascii="Times New Roman" w:hAnsi="Times New Roman"/>
        </w:rPr>
        <w:t xml:space="preserve"> определяется путем деления числа  календарных дней в году на коэффициент оборачиваемости.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 ВО = </w:t>
      </w:r>
      <w:r w:rsidRPr="00E61C19">
        <w:rPr>
          <w:rFonts w:ascii="Times New Roman" w:hAnsi="Times New Roman"/>
          <w:u w:val="single"/>
        </w:rPr>
        <w:t xml:space="preserve">365 </w:t>
      </w:r>
      <w:proofErr w:type="spellStart"/>
      <w:r w:rsidRPr="00E61C19">
        <w:rPr>
          <w:rFonts w:ascii="Times New Roman" w:hAnsi="Times New Roman"/>
          <w:u w:val="single"/>
        </w:rPr>
        <w:t>дн</w:t>
      </w:r>
      <w:proofErr w:type="spellEnd"/>
      <w:r w:rsidRPr="00E61C19">
        <w:rPr>
          <w:rFonts w:ascii="Times New Roman" w:hAnsi="Times New Roman"/>
          <w:u w:val="single"/>
        </w:rPr>
        <w:t>.</w:t>
      </w:r>
    </w:p>
    <w:p w:rsidR="000F2DCD" w:rsidRPr="00E61C19" w:rsidRDefault="000F2DCD" w:rsidP="000F2DCD">
      <w:pPr>
        <w:spacing w:after="0" w:line="240" w:lineRule="auto"/>
        <w:ind w:firstLine="708"/>
        <w:rPr>
          <w:rFonts w:ascii="Times New Roman" w:hAnsi="Times New Roman"/>
        </w:rPr>
      </w:pPr>
      <w:r w:rsidRPr="00E61C19">
        <w:rPr>
          <w:rFonts w:ascii="Times New Roman" w:hAnsi="Times New Roman"/>
        </w:rPr>
        <w:t>К об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  <w:i/>
          <w:u w:val="single"/>
        </w:rPr>
      </w:pPr>
      <w:r w:rsidRPr="00E61C19">
        <w:rPr>
          <w:rFonts w:ascii="Times New Roman" w:hAnsi="Times New Roman"/>
          <w:b/>
        </w:rPr>
        <w:t>3)</w:t>
      </w:r>
      <w:r w:rsidRPr="00E61C19">
        <w:rPr>
          <w:rFonts w:ascii="Times New Roman" w:hAnsi="Times New Roman"/>
        </w:rPr>
        <w:t xml:space="preserve"> </w:t>
      </w:r>
      <w:r w:rsidRPr="00E61C19">
        <w:rPr>
          <w:rFonts w:ascii="Times New Roman" w:hAnsi="Times New Roman"/>
          <w:i/>
          <w:u w:val="single"/>
        </w:rPr>
        <w:t>Коэффициент закрепления оборотных средств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     К </w:t>
      </w:r>
      <w:proofErr w:type="spellStart"/>
      <w:r w:rsidRPr="00E61C19">
        <w:rPr>
          <w:rFonts w:ascii="Times New Roman" w:hAnsi="Times New Roman"/>
        </w:rPr>
        <w:t>зак</w:t>
      </w:r>
      <w:proofErr w:type="spellEnd"/>
      <w:r w:rsidRPr="00E61C19">
        <w:rPr>
          <w:rFonts w:ascii="Times New Roman" w:hAnsi="Times New Roman"/>
        </w:rPr>
        <w:t xml:space="preserve">. = </w:t>
      </w:r>
      <w:r w:rsidRPr="00E61C19">
        <w:rPr>
          <w:rFonts w:ascii="Times New Roman" w:hAnsi="Times New Roman"/>
          <w:u w:val="single"/>
        </w:rPr>
        <w:t>_____О____</w:t>
      </w:r>
    </w:p>
    <w:p w:rsidR="000F2DCD" w:rsidRPr="00E61C19" w:rsidRDefault="000F2DCD" w:rsidP="000F2DCD">
      <w:pPr>
        <w:spacing w:after="0" w:line="240" w:lineRule="auto"/>
        <w:ind w:firstLine="708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           Р+М-С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>4)</w:t>
      </w:r>
      <w:r w:rsidRPr="00E61C19">
        <w:rPr>
          <w:rFonts w:ascii="Times New Roman" w:hAnsi="Times New Roman"/>
        </w:rPr>
        <w:t xml:space="preserve"> </w:t>
      </w:r>
      <w:r w:rsidRPr="00E61C19">
        <w:rPr>
          <w:rFonts w:ascii="Times New Roman" w:hAnsi="Times New Roman"/>
          <w:i/>
          <w:u w:val="single"/>
        </w:rPr>
        <w:t>Приходится валовой продукции на единицу оборотных средств (</w:t>
      </w:r>
      <w:proofErr w:type="spellStart"/>
      <w:r w:rsidRPr="00E61C19">
        <w:rPr>
          <w:rFonts w:ascii="Times New Roman" w:hAnsi="Times New Roman"/>
          <w:i/>
          <w:u w:val="single"/>
        </w:rPr>
        <w:t>материалоотдача</w:t>
      </w:r>
      <w:proofErr w:type="spellEnd"/>
      <w:r w:rsidRPr="00E61C19">
        <w:rPr>
          <w:rFonts w:ascii="Times New Roman" w:hAnsi="Times New Roman"/>
        </w:rPr>
        <w:t>) рассчитывается  путем деления стоимости валовой продукции на среднегодовой остаток оборотных средств</w:t>
      </w:r>
    </w:p>
    <w:p w:rsidR="000F2DCD" w:rsidRPr="00E61C19" w:rsidRDefault="000F2DCD" w:rsidP="000F2DCD">
      <w:pPr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                            М отд. </w:t>
      </w:r>
      <w:proofErr w:type="spellStart"/>
      <w:r w:rsidRPr="00E61C19">
        <w:rPr>
          <w:rFonts w:ascii="Times New Roman" w:hAnsi="Times New Roman"/>
        </w:rPr>
        <w:t>=</w:t>
      </w:r>
      <w:r w:rsidRPr="00E61C19">
        <w:rPr>
          <w:rFonts w:ascii="Times New Roman" w:hAnsi="Times New Roman"/>
          <w:u w:val="single"/>
        </w:rPr>
        <w:t>стоимость</w:t>
      </w:r>
      <w:proofErr w:type="spellEnd"/>
      <w:r w:rsidRPr="00E61C19">
        <w:rPr>
          <w:rFonts w:ascii="Times New Roman" w:hAnsi="Times New Roman"/>
          <w:u w:val="single"/>
        </w:rPr>
        <w:t xml:space="preserve"> ВП</w:t>
      </w:r>
    </w:p>
    <w:p w:rsidR="000F2DCD" w:rsidRPr="00E61C19" w:rsidRDefault="000F2DCD" w:rsidP="000F2DCD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ab/>
        <w:t xml:space="preserve">                           О</w:t>
      </w:r>
    </w:p>
    <w:p w:rsidR="000F2DCD" w:rsidRPr="00E61C19" w:rsidRDefault="000F2DCD" w:rsidP="000F2DCD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>5)</w:t>
      </w:r>
      <w:r w:rsidRPr="00E61C19">
        <w:rPr>
          <w:rFonts w:ascii="Times New Roman" w:hAnsi="Times New Roman"/>
        </w:rPr>
        <w:t xml:space="preserve"> </w:t>
      </w:r>
      <w:r w:rsidRPr="00E61C19">
        <w:rPr>
          <w:rFonts w:ascii="Times New Roman" w:hAnsi="Times New Roman"/>
          <w:i/>
          <w:u w:val="single"/>
        </w:rPr>
        <w:t>Приходится оборотных средств на единицу валовой продукции (материалоемкость),</w:t>
      </w:r>
      <w:r w:rsidRPr="00E61C19">
        <w:rPr>
          <w:rFonts w:ascii="Times New Roman" w:hAnsi="Times New Roman"/>
        </w:rPr>
        <w:t xml:space="preserve"> определяется  путем деления среднегодового остатка оборотных средств на стоимость валовой продукции</w:t>
      </w:r>
    </w:p>
    <w:p w:rsidR="000F2DCD" w:rsidRPr="00E61C19" w:rsidRDefault="000F2DCD" w:rsidP="000F2DCD">
      <w:pPr>
        <w:tabs>
          <w:tab w:val="left" w:pos="1590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    М емк. =  </w:t>
      </w:r>
      <w:r w:rsidRPr="00E61C19">
        <w:rPr>
          <w:rFonts w:ascii="Times New Roman" w:hAnsi="Times New Roman"/>
          <w:u w:val="single"/>
        </w:rPr>
        <w:t>_______О________</w:t>
      </w:r>
    </w:p>
    <w:p w:rsidR="000F2DCD" w:rsidRPr="00E61C19" w:rsidRDefault="000F2DCD" w:rsidP="000F2DCD">
      <w:pPr>
        <w:tabs>
          <w:tab w:val="left" w:pos="990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ab/>
        <w:t xml:space="preserve">      Стоимость ВП</w:t>
      </w:r>
    </w:p>
    <w:p w:rsidR="000F2DCD" w:rsidRPr="00E61C19" w:rsidRDefault="000F2DCD" w:rsidP="000F2DCD">
      <w:pPr>
        <w:tabs>
          <w:tab w:val="left" w:pos="990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>6а)</w:t>
      </w:r>
      <w:r w:rsidRPr="00E61C19">
        <w:rPr>
          <w:rFonts w:ascii="Times New Roman" w:hAnsi="Times New Roman"/>
        </w:rPr>
        <w:t xml:space="preserve"> </w:t>
      </w:r>
      <w:r w:rsidRPr="00E61C19">
        <w:rPr>
          <w:rFonts w:ascii="Times New Roman" w:hAnsi="Times New Roman"/>
          <w:i/>
          <w:u w:val="single"/>
        </w:rPr>
        <w:t xml:space="preserve">Валовая продукция на </w:t>
      </w:r>
      <w:smartTag w:uri="urn:schemas-microsoft-com:office:smarttags" w:element="metricconverter">
        <w:smartTagPr>
          <w:attr w:name="ProductID" w:val="100 га"/>
        </w:smartTagPr>
        <w:r w:rsidRPr="00E61C19">
          <w:rPr>
            <w:rFonts w:ascii="Times New Roman" w:hAnsi="Times New Roman"/>
            <w:i/>
            <w:u w:val="single"/>
          </w:rPr>
          <w:t>100 га</w:t>
        </w:r>
      </w:smartTag>
      <w:r w:rsidRPr="00E61C19">
        <w:rPr>
          <w:rFonts w:ascii="Times New Roman" w:hAnsi="Times New Roman"/>
          <w:i/>
          <w:u w:val="single"/>
        </w:rPr>
        <w:t xml:space="preserve"> с\х угодий</w:t>
      </w:r>
      <w:r w:rsidRPr="00E61C19">
        <w:rPr>
          <w:rFonts w:ascii="Times New Roman" w:hAnsi="Times New Roman"/>
        </w:rPr>
        <w:t xml:space="preserve"> рассчитывается путем деления стоимости валовой   продукции (ВП) на площадь с\х угодий (S) и умножения на </w:t>
      </w:r>
      <w:smartTag w:uri="urn:schemas-microsoft-com:office:smarttags" w:element="metricconverter">
        <w:smartTagPr>
          <w:attr w:name="ProductID" w:val="100 га"/>
        </w:smartTagPr>
        <w:r w:rsidRPr="00E61C19">
          <w:rPr>
            <w:rFonts w:ascii="Times New Roman" w:hAnsi="Times New Roman"/>
          </w:rPr>
          <w:t>100 га</w:t>
        </w:r>
      </w:smartTag>
      <w:r w:rsidRPr="00E61C19">
        <w:rPr>
          <w:rFonts w:ascii="Times New Roman" w:hAnsi="Times New Roman"/>
        </w:rPr>
        <w:t>.</w:t>
      </w:r>
    </w:p>
    <w:p w:rsidR="000F2DCD" w:rsidRPr="00E61C19" w:rsidRDefault="000F2DCD" w:rsidP="000F2DCD">
      <w:pPr>
        <w:tabs>
          <w:tab w:val="left" w:pos="990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Э </w:t>
      </w:r>
      <w:proofErr w:type="spellStart"/>
      <w:r w:rsidRPr="00E61C19">
        <w:rPr>
          <w:rFonts w:ascii="Times New Roman" w:hAnsi="Times New Roman"/>
        </w:rPr>
        <w:t>об.с</w:t>
      </w:r>
      <w:proofErr w:type="spellEnd"/>
      <w:r w:rsidRPr="00E61C19">
        <w:rPr>
          <w:rFonts w:ascii="Times New Roman" w:hAnsi="Times New Roman"/>
        </w:rPr>
        <w:t xml:space="preserve">. = </w:t>
      </w:r>
      <w:r w:rsidRPr="00E61C19">
        <w:rPr>
          <w:rFonts w:ascii="Times New Roman" w:hAnsi="Times New Roman"/>
          <w:u w:val="single"/>
        </w:rPr>
        <w:t xml:space="preserve">стоимость ВП  </w:t>
      </w:r>
      <w:proofErr w:type="spellStart"/>
      <w:r w:rsidRPr="00E61C19">
        <w:rPr>
          <w:rFonts w:ascii="Times New Roman" w:hAnsi="Times New Roman"/>
          <w:u w:val="single"/>
        </w:rPr>
        <w:t>х</w:t>
      </w:r>
      <w:proofErr w:type="spellEnd"/>
      <w:r w:rsidRPr="00E61C19">
        <w:rPr>
          <w:rFonts w:ascii="Times New Roman" w:hAnsi="Times New Roman"/>
          <w:u w:val="single"/>
        </w:rPr>
        <w:t xml:space="preserve"> </w:t>
      </w:r>
      <w:smartTag w:uri="urn:schemas-microsoft-com:office:smarttags" w:element="metricconverter">
        <w:smartTagPr>
          <w:attr w:name="ProductID" w:val="100 га"/>
        </w:smartTagPr>
        <w:r w:rsidRPr="00E61C19">
          <w:rPr>
            <w:rFonts w:ascii="Times New Roman" w:hAnsi="Times New Roman"/>
          </w:rPr>
          <w:t>100 га</w:t>
        </w:r>
      </w:smartTag>
      <w:r w:rsidRPr="00E61C19">
        <w:rPr>
          <w:rFonts w:ascii="Times New Roman" w:hAnsi="Times New Roman"/>
        </w:rPr>
        <w:t>.</w:t>
      </w:r>
    </w:p>
    <w:p w:rsidR="000F2DCD" w:rsidRPr="00E61C19" w:rsidRDefault="000F2DCD" w:rsidP="000F2DCD">
      <w:pPr>
        <w:tabs>
          <w:tab w:val="left" w:pos="1665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ab/>
        <w:t>S</w:t>
      </w:r>
    </w:p>
    <w:p w:rsidR="000F2DCD" w:rsidRPr="00E61C19" w:rsidRDefault="000F2DCD" w:rsidP="000F2DCD">
      <w:pPr>
        <w:tabs>
          <w:tab w:val="left" w:pos="1665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>6б)</w:t>
      </w:r>
      <w:r w:rsidRPr="00E61C19">
        <w:rPr>
          <w:rFonts w:ascii="Times New Roman" w:hAnsi="Times New Roman"/>
        </w:rPr>
        <w:t xml:space="preserve">  </w:t>
      </w:r>
      <w:r w:rsidRPr="00E61C19">
        <w:rPr>
          <w:rFonts w:ascii="Times New Roman" w:hAnsi="Times New Roman"/>
          <w:i/>
          <w:u w:val="single"/>
        </w:rPr>
        <w:t>Валовая продукция на одного среднегодового работника</w:t>
      </w:r>
      <w:r w:rsidRPr="00E61C19">
        <w:rPr>
          <w:rFonts w:ascii="Times New Roman" w:hAnsi="Times New Roman"/>
        </w:rPr>
        <w:t xml:space="preserve"> определяется путем деления стоимости   валовой продукции на количество среднегодовых работников.</w:t>
      </w:r>
    </w:p>
    <w:p w:rsidR="000F2DCD" w:rsidRPr="00E61C19" w:rsidRDefault="000F2DCD" w:rsidP="000F2DCD">
      <w:pPr>
        <w:tabs>
          <w:tab w:val="left" w:pos="990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Э </w:t>
      </w:r>
      <w:proofErr w:type="spellStart"/>
      <w:r w:rsidRPr="00E61C19">
        <w:rPr>
          <w:rFonts w:ascii="Times New Roman" w:hAnsi="Times New Roman"/>
        </w:rPr>
        <w:t>об.с</w:t>
      </w:r>
      <w:proofErr w:type="spellEnd"/>
      <w:r w:rsidRPr="00E61C19">
        <w:rPr>
          <w:rFonts w:ascii="Times New Roman" w:hAnsi="Times New Roman"/>
        </w:rPr>
        <w:t xml:space="preserve">. =  </w:t>
      </w:r>
      <w:r w:rsidRPr="00E61C19">
        <w:rPr>
          <w:rFonts w:ascii="Times New Roman" w:hAnsi="Times New Roman"/>
          <w:u w:val="single"/>
        </w:rPr>
        <w:t xml:space="preserve">  стоимость ВП____  </w:t>
      </w:r>
    </w:p>
    <w:p w:rsidR="000F2DCD" w:rsidRPr="00E61C19" w:rsidRDefault="000F2DCD" w:rsidP="000F2DCD">
      <w:pPr>
        <w:tabs>
          <w:tab w:val="left" w:pos="1665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 xml:space="preserve">                     Работники</w:t>
      </w:r>
    </w:p>
    <w:p w:rsidR="000F2DCD" w:rsidRPr="00D503F6" w:rsidRDefault="000F2DCD" w:rsidP="000F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DCD" w:rsidRPr="00E61C19" w:rsidRDefault="000F2DCD" w:rsidP="000F2DCD">
      <w:pPr>
        <w:tabs>
          <w:tab w:val="left" w:pos="1665"/>
        </w:tabs>
        <w:spacing w:after="0" w:line="240" w:lineRule="auto"/>
        <w:rPr>
          <w:rFonts w:ascii="Times New Roman" w:hAnsi="Times New Roman"/>
          <w:b/>
        </w:rPr>
      </w:pPr>
      <w:r w:rsidRPr="00E61C19">
        <w:rPr>
          <w:rFonts w:ascii="Times New Roman" w:hAnsi="Times New Roman"/>
          <w:b/>
        </w:rPr>
        <w:t>Задание 2</w:t>
      </w:r>
      <w:r w:rsidRPr="00E61C19">
        <w:rPr>
          <w:rFonts w:ascii="Times New Roman" w:hAnsi="Times New Roman"/>
        </w:rPr>
        <w:t xml:space="preserve">. </w:t>
      </w:r>
      <w:r w:rsidRPr="00E61C19">
        <w:rPr>
          <w:rFonts w:ascii="Times New Roman" w:hAnsi="Times New Roman"/>
          <w:b/>
        </w:rPr>
        <w:t>Определение структуры оборотных средств.</w:t>
      </w:r>
    </w:p>
    <w:p w:rsidR="000F2DCD" w:rsidRPr="00E61C19" w:rsidRDefault="000F2DCD" w:rsidP="000F2DCD">
      <w:pPr>
        <w:tabs>
          <w:tab w:val="left" w:pos="1665"/>
        </w:tabs>
        <w:spacing w:after="0" w:line="240" w:lineRule="auto"/>
        <w:rPr>
          <w:rFonts w:ascii="Times New Roman" w:hAnsi="Times New Roman"/>
        </w:rPr>
      </w:pPr>
      <w:r w:rsidRPr="00E61C19">
        <w:rPr>
          <w:rFonts w:ascii="Times New Roman" w:hAnsi="Times New Roman"/>
        </w:rPr>
        <w:t>Рассчитайте структуру оборотных средств в хозяйстве 1 и 2,результаты оформите в таблице 2.</w:t>
      </w:r>
    </w:p>
    <w:p w:rsidR="000F2DCD" w:rsidRPr="00E61C19" w:rsidRDefault="000F2DCD" w:rsidP="000F2DCD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</w:rPr>
      </w:pPr>
      <w:r w:rsidRPr="00E61C19">
        <w:rPr>
          <w:rFonts w:ascii="Times New Roman" w:hAnsi="Times New Roman"/>
        </w:rPr>
        <w:lastRenderedPageBreak/>
        <w:t xml:space="preserve">Таблица 2. </w:t>
      </w:r>
    </w:p>
    <w:p w:rsidR="000F2DCD" w:rsidRPr="00E61C19" w:rsidRDefault="000F2DCD" w:rsidP="000F2DCD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>Структура собственных оборотных средств (</w:t>
      </w:r>
      <w:proofErr w:type="spellStart"/>
      <w:r w:rsidRPr="00E61C19">
        <w:rPr>
          <w:rFonts w:ascii="Times New Roman" w:hAnsi="Times New Roman"/>
          <w:b/>
        </w:rPr>
        <w:t>у.е</w:t>
      </w:r>
      <w:proofErr w:type="spellEnd"/>
      <w:r w:rsidRPr="00E61C19">
        <w:rPr>
          <w:rFonts w:ascii="Times New Roman" w:hAnsi="Times New Roman"/>
          <w:b/>
        </w:rPr>
        <w:t>.)</w:t>
      </w:r>
      <w:r w:rsidRPr="00E61C19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1246"/>
        <w:gridCol w:w="1353"/>
        <w:gridCol w:w="1226"/>
        <w:gridCol w:w="1200"/>
      </w:tblGrid>
      <w:tr w:rsidR="000F2DCD" w:rsidRPr="00E61C19" w:rsidTr="001A6EB6">
        <w:trPr>
          <w:trHeight w:val="210"/>
        </w:trPr>
        <w:tc>
          <w:tcPr>
            <w:tcW w:w="4546" w:type="dxa"/>
            <w:vMerge w:val="restart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Виды собственных оборотных средств</w:t>
            </w:r>
          </w:p>
        </w:tc>
        <w:tc>
          <w:tcPr>
            <w:tcW w:w="2599" w:type="dxa"/>
            <w:gridSpan w:val="2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Хозяйство 1</w:t>
            </w:r>
          </w:p>
        </w:tc>
        <w:tc>
          <w:tcPr>
            <w:tcW w:w="2426" w:type="dxa"/>
            <w:gridSpan w:val="2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Хозяйство 2</w:t>
            </w:r>
          </w:p>
        </w:tc>
      </w:tr>
      <w:tr w:rsidR="000F2DCD" w:rsidRPr="00E61C19" w:rsidTr="001A6EB6">
        <w:trPr>
          <w:trHeight w:val="345"/>
        </w:trPr>
        <w:tc>
          <w:tcPr>
            <w:tcW w:w="4546" w:type="dxa"/>
            <w:vMerge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1C19">
              <w:rPr>
                <w:rFonts w:ascii="Times New Roman" w:hAnsi="Times New Roman"/>
              </w:rPr>
              <w:t>Сумма,у.е</w:t>
            </w:r>
            <w:proofErr w:type="spellEnd"/>
            <w:r w:rsidRPr="00E61C19">
              <w:rPr>
                <w:rFonts w:ascii="Times New Roman" w:hAnsi="Times New Roman"/>
              </w:rPr>
              <w:t>.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Структура</w:t>
            </w:r>
          </w:p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%</w:t>
            </w:r>
          </w:p>
        </w:tc>
        <w:tc>
          <w:tcPr>
            <w:tcW w:w="122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1C19">
              <w:rPr>
                <w:rFonts w:ascii="Times New Roman" w:hAnsi="Times New Roman"/>
              </w:rPr>
              <w:t>Сумма,у.е</w:t>
            </w:r>
            <w:proofErr w:type="spellEnd"/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Структура</w:t>
            </w:r>
          </w:p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%</w:t>
            </w:r>
          </w:p>
        </w:tc>
      </w:tr>
      <w:tr w:rsidR="000F2DCD" w:rsidRPr="00E61C19" w:rsidTr="001A6EB6">
        <w:trPr>
          <w:trHeight w:val="243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1. Семена и посадочные материалы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23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2. Корма и подстилки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263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3. Молодняк животных и животные на откорме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126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4. Минеральные удобрения, ядохимикаты, медикаменты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5. Твердое топливо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6. Тара и упаковочные материалы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3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7. Запасы готовой продукции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8. Малоценные и быстроизнашивающиеся предметы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9. Запасные части и ремонтно-механические  материалы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10. Денежные средства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11. Топливо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12. Строительные материалы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13. Расчеты с заготовителями за продукцию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4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14. Незавершенное производство под урожай будущих лет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15. Незавершенное производство в животноводстве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  <w:r w:rsidRPr="00E61C19">
              <w:rPr>
                <w:rFonts w:ascii="Times New Roman" w:hAnsi="Times New Roman"/>
              </w:rPr>
              <w:t>0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16. Расходы будущих периодов</w:t>
            </w:r>
          </w:p>
        </w:tc>
        <w:tc>
          <w:tcPr>
            <w:tcW w:w="1246" w:type="dxa"/>
          </w:tcPr>
          <w:p w:rsidR="000F2DCD" w:rsidRPr="00E61C19" w:rsidRDefault="000F2DCD" w:rsidP="000F2D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E61C19">
              <w:rPr>
                <w:rFonts w:ascii="Times New Roman" w:hAnsi="Times New Roman"/>
              </w:rPr>
              <w:t>5</w:t>
            </w: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0F2DCD" w:rsidRPr="00E61C19" w:rsidRDefault="000F2DCD" w:rsidP="000F2DCD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DCD" w:rsidRPr="00E61C19" w:rsidTr="001A6EB6">
        <w:trPr>
          <w:trHeight w:val="79"/>
        </w:trPr>
        <w:tc>
          <w:tcPr>
            <w:tcW w:w="454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ВСЕГО: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100</w:t>
            </w:r>
          </w:p>
        </w:tc>
        <w:tc>
          <w:tcPr>
            <w:tcW w:w="1226" w:type="dxa"/>
          </w:tcPr>
          <w:p w:rsidR="000F2DCD" w:rsidRPr="00E61C19" w:rsidRDefault="000F2DCD" w:rsidP="001A6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0F2DCD" w:rsidRPr="00E61C19" w:rsidRDefault="000F2DCD" w:rsidP="001A6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C19">
              <w:rPr>
                <w:rFonts w:ascii="Times New Roman" w:hAnsi="Times New Roman"/>
              </w:rPr>
              <w:t>100</w:t>
            </w:r>
          </w:p>
        </w:tc>
      </w:tr>
    </w:tbl>
    <w:p w:rsidR="000F2DCD" w:rsidRPr="00D503F6" w:rsidRDefault="000F2DCD" w:rsidP="000F2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DCD" w:rsidRPr="00E61C19" w:rsidRDefault="000F2DCD" w:rsidP="000F2D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1C19">
        <w:rPr>
          <w:rFonts w:ascii="Times New Roman" w:hAnsi="Times New Roman"/>
          <w:b/>
          <w:sz w:val="26"/>
          <w:szCs w:val="26"/>
        </w:rPr>
        <w:t>Дополнительные задания</w:t>
      </w:r>
    </w:p>
    <w:p w:rsidR="000F2DCD" w:rsidRPr="00E61C19" w:rsidRDefault="000F2DCD" w:rsidP="000F2DCD">
      <w:pPr>
        <w:spacing w:after="0" w:line="240" w:lineRule="auto"/>
        <w:jc w:val="both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 xml:space="preserve">Задача 1. </w:t>
      </w:r>
      <w:r w:rsidRPr="00E61C19">
        <w:rPr>
          <w:rFonts w:ascii="Times New Roman" w:hAnsi="Times New Roman"/>
        </w:rPr>
        <w:t>Среднегодовой остаток оборотных средств составил 450</w:t>
      </w:r>
      <w:r>
        <w:rPr>
          <w:rFonts w:ascii="Times New Roman" w:hAnsi="Times New Roman"/>
        </w:rPr>
        <w:t xml:space="preserve">12 </w:t>
      </w:r>
      <w:r w:rsidRPr="00E61C19">
        <w:rPr>
          <w:rFonts w:ascii="Times New Roman" w:hAnsi="Times New Roman"/>
        </w:rPr>
        <w:t>тыс. руб., стоимость валовой продукции 583</w:t>
      </w:r>
      <w:r>
        <w:rPr>
          <w:rFonts w:ascii="Times New Roman" w:hAnsi="Times New Roman"/>
        </w:rPr>
        <w:t>12</w:t>
      </w:r>
      <w:r w:rsidRPr="00E61C19">
        <w:rPr>
          <w:rFonts w:ascii="Times New Roman" w:hAnsi="Times New Roman"/>
        </w:rPr>
        <w:t>000 руб.,  стоимость товарной продукции 466</w:t>
      </w:r>
      <w:r>
        <w:rPr>
          <w:rFonts w:ascii="Times New Roman" w:hAnsi="Times New Roman"/>
        </w:rPr>
        <w:t>12</w:t>
      </w:r>
      <w:r w:rsidRPr="00E61C19">
        <w:rPr>
          <w:rFonts w:ascii="Times New Roman" w:hAnsi="Times New Roman"/>
        </w:rPr>
        <w:t xml:space="preserve"> тыс. руб., выручка от реализации 744</w:t>
      </w:r>
      <w:r>
        <w:rPr>
          <w:rFonts w:ascii="Times New Roman" w:hAnsi="Times New Roman"/>
        </w:rPr>
        <w:t>12</w:t>
      </w:r>
      <w:r w:rsidRPr="00E61C19">
        <w:rPr>
          <w:rFonts w:ascii="Times New Roman" w:hAnsi="Times New Roman"/>
        </w:rPr>
        <w:t xml:space="preserve"> тыс. руб., стоимость молодняка переведённого в основное стадо</w:t>
      </w:r>
    </w:p>
    <w:p w:rsidR="000F2DCD" w:rsidRPr="00E61C19" w:rsidRDefault="000F2DCD" w:rsidP="000F2DCD">
      <w:pPr>
        <w:spacing w:after="0" w:line="240" w:lineRule="auto"/>
        <w:jc w:val="both"/>
        <w:rPr>
          <w:rFonts w:ascii="Times New Roman" w:hAnsi="Times New Roman"/>
        </w:rPr>
      </w:pPr>
      <w:r w:rsidRPr="00E61C19">
        <w:rPr>
          <w:rFonts w:ascii="Times New Roman" w:hAnsi="Times New Roman"/>
        </w:rPr>
        <w:t>8</w:t>
      </w:r>
      <w:r>
        <w:rPr>
          <w:rFonts w:ascii="Times New Roman" w:hAnsi="Times New Roman"/>
        </w:rPr>
        <w:t>12</w:t>
      </w:r>
      <w:r w:rsidRPr="00E61C19">
        <w:rPr>
          <w:rFonts w:ascii="Times New Roman" w:hAnsi="Times New Roman"/>
        </w:rPr>
        <w:t>000 руб., денежная выручка от продажи скота основного стада 7</w:t>
      </w:r>
      <w:r>
        <w:rPr>
          <w:rFonts w:ascii="Times New Roman" w:hAnsi="Times New Roman"/>
        </w:rPr>
        <w:t>12</w:t>
      </w:r>
      <w:r w:rsidRPr="00E61C19">
        <w:rPr>
          <w:rFonts w:ascii="Times New Roman" w:hAnsi="Times New Roman"/>
        </w:rPr>
        <w:t xml:space="preserve"> тыс. руб. </w:t>
      </w:r>
    </w:p>
    <w:p w:rsidR="000F2DCD" w:rsidRDefault="000F2DCD" w:rsidP="000F2DCD">
      <w:pPr>
        <w:spacing w:after="0" w:line="240" w:lineRule="auto"/>
        <w:jc w:val="both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>Требуется:</w:t>
      </w:r>
      <w:r w:rsidRPr="00E61C19">
        <w:rPr>
          <w:rFonts w:ascii="Times New Roman" w:hAnsi="Times New Roman"/>
        </w:rPr>
        <w:t xml:space="preserve"> определить показатели эффективности использования оборотных средств.</w:t>
      </w:r>
    </w:p>
    <w:p w:rsidR="000F2DCD" w:rsidRPr="00E61C19" w:rsidRDefault="000F2DCD" w:rsidP="000F2D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C19">
        <w:rPr>
          <w:rFonts w:ascii="Times New Roman" w:hAnsi="Times New Roman"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E61C19">
        <w:rPr>
          <w:rFonts w:ascii="Times New Roman" w:hAnsi="Times New Roman"/>
          <w:sz w:val="26"/>
          <w:szCs w:val="26"/>
        </w:rPr>
        <w:t>___</w:t>
      </w:r>
    </w:p>
    <w:p w:rsidR="000F2DCD" w:rsidRDefault="000F2DCD" w:rsidP="000F2DCD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0F2DCD" w:rsidRDefault="000F2DCD" w:rsidP="000F2DCD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 xml:space="preserve">Задача 2. </w:t>
      </w:r>
      <w:r w:rsidRPr="00E61C19">
        <w:rPr>
          <w:rFonts w:ascii="Times New Roman" w:hAnsi="Times New Roman"/>
        </w:rPr>
        <w:t xml:space="preserve">Рассчитайте </w:t>
      </w:r>
      <w:proofErr w:type="spellStart"/>
      <w:r w:rsidRPr="00E61C19">
        <w:rPr>
          <w:rFonts w:ascii="Times New Roman" w:hAnsi="Times New Roman"/>
        </w:rPr>
        <w:t>материалоотдачу</w:t>
      </w:r>
      <w:proofErr w:type="spellEnd"/>
      <w:r w:rsidRPr="00E61C19">
        <w:rPr>
          <w:rFonts w:ascii="Times New Roman" w:hAnsi="Times New Roman"/>
        </w:rPr>
        <w:t xml:space="preserve"> и материалоёмкость по следующим данным: стоимость валовой продукции составляет  66 9</w:t>
      </w:r>
      <w:r>
        <w:rPr>
          <w:rFonts w:ascii="Times New Roman" w:hAnsi="Times New Roman"/>
        </w:rPr>
        <w:t>12</w:t>
      </w:r>
      <w:r w:rsidRPr="00E61C19">
        <w:rPr>
          <w:rFonts w:ascii="Times New Roman" w:hAnsi="Times New Roman"/>
        </w:rPr>
        <w:t> 000 руб., а среднегодовая стои</w:t>
      </w:r>
      <w:r>
        <w:rPr>
          <w:rFonts w:ascii="Times New Roman" w:hAnsi="Times New Roman"/>
        </w:rPr>
        <w:t>мость оборотных средств   5512</w:t>
      </w:r>
      <w:r w:rsidRPr="00E61C19">
        <w:rPr>
          <w:rFonts w:ascii="Times New Roman" w:hAnsi="Times New Roman"/>
        </w:rPr>
        <w:t>4 тыс. руб.</w:t>
      </w:r>
    </w:p>
    <w:p w:rsidR="000F2DCD" w:rsidRPr="00E61C19" w:rsidRDefault="000F2DCD" w:rsidP="000F2DCD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C19">
        <w:rPr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</w:t>
      </w:r>
    </w:p>
    <w:p w:rsidR="000F2DCD" w:rsidRDefault="000F2DCD" w:rsidP="000F2DC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F2DCD" w:rsidRDefault="000F2DCD" w:rsidP="000F2DCD">
      <w:pPr>
        <w:spacing w:after="0" w:line="240" w:lineRule="auto"/>
        <w:jc w:val="both"/>
        <w:rPr>
          <w:rFonts w:ascii="Times New Roman" w:hAnsi="Times New Roman"/>
        </w:rPr>
      </w:pPr>
      <w:r w:rsidRPr="00E61C19">
        <w:rPr>
          <w:rFonts w:ascii="Times New Roman" w:hAnsi="Times New Roman"/>
          <w:b/>
        </w:rPr>
        <w:t>Задача 3.</w:t>
      </w:r>
      <w:r w:rsidRPr="00E61C19">
        <w:rPr>
          <w:rFonts w:ascii="Times New Roman" w:hAnsi="Times New Roman"/>
        </w:rPr>
        <w:t xml:space="preserve"> Рассчитайте время оборота  оборотных средств, если коэффициент оборачиваемости оборотных средств составляет 1,2.</w:t>
      </w:r>
    </w:p>
    <w:p w:rsidR="000F2DCD" w:rsidRPr="00E61C19" w:rsidRDefault="000F2DCD" w:rsidP="000F2D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61C19">
        <w:rPr>
          <w:rFonts w:ascii="Times New Roman" w:hAnsi="Times New Roman"/>
          <w:sz w:val="26"/>
          <w:szCs w:val="26"/>
        </w:rPr>
        <w:t>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</w:t>
      </w:r>
    </w:p>
    <w:p w:rsidR="00FC165B" w:rsidRDefault="00FC165B" w:rsidP="001C6E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FC165B" w:rsidRDefault="00FC165B">
      <w:pPr>
        <w:rPr>
          <w:rFonts w:ascii="Times New Roman" w:hAnsi="Times New Roman"/>
          <w:sz w:val="24"/>
          <w:szCs w:val="28"/>
        </w:rPr>
      </w:pPr>
    </w:p>
    <w:sectPr w:rsidR="00FC165B" w:rsidSect="00D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FB1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1A4"/>
    <w:rsid w:val="000364EB"/>
    <w:rsid w:val="000B273B"/>
    <w:rsid w:val="000F2DCD"/>
    <w:rsid w:val="00124D67"/>
    <w:rsid w:val="001643C1"/>
    <w:rsid w:val="001B7601"/>
    <w:rsid w:val="001C6E27"/>
    <w:rsid w:val="003076DC"/>
    <w:rsid w:val="005C557B"/>
    <w:rsid w:val="00681B5D"/>
    <w:rsid w:val="00725A11"/>
    <w:rsid w:val="00753CD7"/>
    <w:rsid w:val="0084756C"/>
    <w:rsid w:val="0090594C"/>
    <w:rsid w:val="00B071A4"/>
    <w:rsid w:val="00BB5CB4"/>
    <w:rsid w:val="00BE6A92"/>
    <w:rsid w:val="00C15775"/>
    <w:rsid w:val="00C60D8D"/>
    <w:rsid w:val="00DB012E"/>
    <w:rsid w:val="00DB76BB"/>
    <w:rsid w:val="00DE4B63"/>
    <w:rsid w:val="00E95ADF"/>
    <w:rsid w:val="00FC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DB76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B7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uiPriority w:val="1"/>
    <w:qFormat/>
    <w:rsid w:val="000F2DC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ookshelf.ucoz.ua/news/savickaja_g_v_kompleksnyj_analiz_khozjajstvennoj_dejatelnosti_predprijatija_2017_pdf/2017-09-20-35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2020-03-17T16:06:00Z</cp:lastPrinted>
  <dcterms:created xsi:type="dcterms:W3CDTF">2020-03-26T06:17:00Z</dcterms:created>
  <dcterms:modified xsi:type="dcterms:W3CDTF">2020-03-26T06:29:00Z</dcterms:modified>
</cp:coreProperties>
</file>