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BD39C8" w:rsidRDefault="00965B33" w:rsidP="00965B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9C8">
        <w:rPr>
          <w:rFonts w:ascii="Times New Roman" w:hAnsi="Times New Roman" w:cs="Times New Roman"/>
          <w:b/>
          <w:sz w:val="28"/>
          <w:szCs w:val="28"/>
        </w:rPr>
        <w:t>2</w:t>
      </w:r>
      <w:r w:rsidR="00D72983">
        <w:rPr>
          <w:rFonts w:ascii="Times New Roman" w:hAnsi="Times New Roman" w:cs="Times New Roman"/>
          <w:b/>
          <w:sz w:val="28"/>
          <w:szCs w:val="28"/>
        </w:rPr>
        <w:t>7</w:t>
      </w:r>
      <w:r w:rsidRPr="00BD39C8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65B33" w:rsidRPr="00BD39C8" w:rsidRDefault="00965B33" w:rsidP="00965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b/>
          <w:sz w:val="28"/>
          <w:szCs w:val="28"/>
        </w:rPr>
        <w:t>Тема:</w:t>
      </w:r>
      <w:r w:rsidRPr="00BD39C8">
        <w:rPr>
          <w:rFonts w:ascii="Times New Roman" w:hAnsi="Times New Roman" w:cs="Times New Roman"/>
          <w:sz w:val="28"/>
          <w:szCs w:val="28"/>
        </w:rPr>
        <w:t xml:space="preserve"> Расчёт </w:t>
      </w:r>
      <w:r w:rsidR="00D72983">
        <w:rPr>
          <w:rFonts w:ascii="Times New Roman" w:hAnsi="Times New Roman" w:cs="Times New Roman"/>
          <w:sz w:val="28"/>
          <w:szCs w:val="28"/>
        </w:rPr>
        <w:t xml:space="preserve">площадей производственных участков. Расчет зон ТО и </w:t>
      </w:r>
      <w:proofErr w:type="gramStart"/>
      <w:r w:rsidR="00D7298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D72983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Pr="00BD39C8">
        <w:rPr>
          <w:rFonts w:ascii="Times New Roman" w:hAnsi="Times New Roman" w:cs="Times New Roman"/>
          <w:sz w:val="28"/>
          <w:szCs w:val="28"/>
        </w:rPr>
        <w:t xml:space="preserve"> (Курсовое проектирование).</w:t>
      </w:r>
      <w:r w:rsidR="004C5F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B33" w:rsidRDefault="00965B33" w:rsidP="00965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по плану:</w:t>
      </w:r>
    </w:p>
    <w:p w:rsidR="00965B33" w:rsidRDefault="00965B33" w:rsidP="00965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и оформить </w:t>
      </w:r>
      <w:r w:rsidR="00334FD1">
        <w:rPr>
          <w:rFonts w:ascii="Times New Roman" w:hAnsi="Times New Roman" w:cs="Times New Roman"/>
          <w:sz w:val="28"/>
          <w:szCs w:val="28"/>
        </w:rPr>
        <w:t xml:space="preserve">расчёт </w:t>
      </w:r>
      <w:r w:rsidR="00D72983">
        <w:rPr>
          <w:rFonts w:ascii="Times New Roman" w:hAnsi="Times New Roman" w:cs="Times New Roman"/>
          <w:sz w:val="28"/>
          <w:szCs w:val="28"/>
        </w:rPr>
        <w:t>количества ремонтных рабочих, заполнить таблицу 3.2</w:t>
      </w:r>
      <w:r>
        <w:rPr>
          <w:rFonts w:ascii="Times New Roman" w:hAnsi="Times New Roman" w:cs="Times New Roman"/>
          <w:sz w:val="28"/>
          <w:szCs w:val="28"/>
        </w:rPr>
        <w:t>, используя методические рекомендации по курсовому проектированию (стр</w:t>
      </w:r>
      <w:r w:rsidR="00D74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FD1">
        <w:rPr>
          <w:rFonts w:ascii="Times New Roman" w:hAnsi="Times New Roman" w:cs="Times New Roman"/>
          <w:sz w:val="28"/>
          <w:szCs w:val="28"/>
        </w:rPr>
        <w:t>1</w:t>
      </w:r>
      <w:r w:rsidR="00D729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983">
        <w:rPr>
          <w:rFonts w:ascii="Times New Roman" w:hAnsi="Times New Roman" w:cs="Times New Roman"/>
          <w:sz w:val="28"/>
          <w:szCs w:val="28"/>
        </w:rPr>
        <w:t>20</w:t>
      </w:r>
      <w:r w:rsidR="002B7C96">
        <w:rPr>
          <w:rFonts w:ascii="Times New Roman" w:hAnsi="Times New Roman" w:cs="Times New Roman"/>
          <w:sz w:val="28"/>
          <w:szCs w:val="28"/>
        </w:rPr>
        <w:t>).</w:t>
      </w:r>
    </w:p>
    <w:p w:rsidR="00334FD1" w:rsidRDefault="00D72983" w:rsidP="0033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Выбрать метод организации технологического процесса</w:t>
      </w:r>
      <w:r w:rsidR="00334FD1">
        <w:rPr>
          <w:rFonts w:ascii="Times New Roman" w:hAnsi="Times New Roman" w:cs="Times New Roman"/>
          <w:sz w:val="28"/>
          <w:szCs w:val="28"/>
        </w:rPr>
        <w:t xml:space="preserve">, используя методические рекомендации по курсовому проектированию (стр.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34F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34FD1">
        <w:rPr>
          <w:rFonts w:ascii="Times New Roman" w:hAnsi="Times New Roman" w:cs="Times New Roman"/>
          <w:sz w:val="28"/>
          <w:szCs w:val="28"/>
        </w:rPr>
        <w:t>).</w:t>
      </w:r>
    </w:p>
    <w:p w:rsidR="002B7C96" w:rsidRDefault="002B7C96" w:rsidP="002B7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и оформить расчёт количества постов в зонах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постов диагностики, используя методические рекомендации по курсовому проектированию (стр. 25- 30).</w:t>
      </w:r>
    </w:p>
    <w:p w:rsidR="00965B33" w:rsidRDefault="00965B33" w:rsidP="00965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над оформлением отчёта по производственной практике (работа над презентацией к отчёту).</w:t>
      </w:r>
    </w:p>
    <w:p w:rsidR="00965B33" w:rsidRDefault="00965B33" w:rsidP="00965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Рассмотреть экзаменационные вопросы по МДК.01.02. (с </w:t>
      </w:r>
      <w:r w:rsidR="00580FAD">
        <w:rPr>
          <w:rFonts w:ascii="Times New Roman" w:hAnsi="Times New Roman" w:cs="Times New Roman"/>
          <w:sz w:val="28"/>
          <w:szCs w:val="28"/>
        </w:rPr>
        <w:t>1</w:t>
      </w:r>
      <w:r w:rsidR="004C5F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80FA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вопрос включительно, используя у</w:t>
      </w:r>
      <w:r w:rsidR="00BD39C8">
        <w:rPr>
          <w:rFonts w:ascii="Times New Roman" w:hAnsi="Times New Roman" w:cs="Times New Roman"/>
          <w:sz w:val="28"/>
          <w:szCs w:val="28"/>
        </w:rPr>
        <w:t>чебную литературу:</w:t>
      </w:r>
      <w:proofErr w:type="gramEnd"/>
      <w:r w:rsidR="00BD39C8">
        <w:rPr>
          <w:rFonts w:ascii="Times New Roman" w:hAnsi="Times New Roman" w:cs="Times New Roman"/>
          <w:sz w:val="28"/>
          <w:szCs w:val="28"/>
        </w:rPr>
        <w:t xml:space="preserve"> </w:t>
      </w:r>
      <w:r w:rsidR="00D74D9B">
        <w:rPr>
          <w:rFonts w:ascii="Times New Roman" w:hAnsi="Times New Roman" w:cs="Times New Roman"/>
          <w:sz w:val="28"/>
          <w:szCs w:val="28"/>
        </w:rPr>
        <w:t>Л.И. Епифанов «Техническое обслуживание и ремонт автомобилей», Власов В.М.</w:t>
      </w:r>
      <w:r w:rsidR="00D74D9B" w:rsidRPr="00D74D9B">
        <w:rPr>
          <w:rFonts w:ascii="Times New Roman" w:hAnsi="Times New Roman" w:cs="Times New Roman"/>
          <w:sz w:val="28"/>
          <w:szCs w:val="28"/>
        </w:rPr>
        <w:t xml:space="preserve"> </w:t>
      </w:r>
      <w:r w:rsidR="00D74D9B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автомобилей».</w:t>
      </w:r>
    </w:p>
    <w:p w:rsidR="00A84DBE" w:rsidRDefault="00A84DBE" w:rsidP="00A84D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C95" w:rsidRPr="00186C95" w:rsidRDefault="00186C95" w:rsidP="0018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95">
        <w:rPr>
          <w:rFonts w:ascii="Times New Roman" w:hAnsi="Times New Roman" w:cs="Times New Roman"/>
          <w:b/>
          <w:sz w:val="28"/>
          <w:szCs w:val="28"/>
        </w:rPr>
        <w:t>Экзаменационные вопросы по МДК.01.02. Техническое обслуживание автотранспорта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 xml:space="preserve">Сущность планово-предупредительной системы ТО и </w:t>
      </w:r>
      <w:proofErr w:type="gramStart"/>
      <w:r w:rsidRPr="00186C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6C95">
        <w:rPr>
          <w:rFonts w:ascii="Times New Roman" w:hAnsi="Times New Roman" w:cs="Times New Roman"/>
          <w:sz w:val="28"/>
          <w:szCs w:val="28"/>
        </w:rPr>
        <w:t xml:space="preserve"> подвижного состава АТ.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Виды ТО, периодичность ТО и их характеристика.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Задачи технической диагностики. Виды диагностирования автомобилей в АТП.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Общее устройство, принцип действия механизированной  установки для мойки легковых автомобилей.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Устройство, принцип действия установки для очистки сточных вод.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Назначение, классификация и устройство осмотровых канав.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Назначение, классификация и устройство эстакад.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Назначение, классификация, принцип действия конвейеров для ТО автомобилей.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Назначение, устройство, принцип действия тормозного стенда.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 ЕО. Содержание основных видов работ ЕО.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Неисправности, причины неисправностей КШМ. Основные работы ТО за КШМ.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 xml:space="preserve">Основные работы, выполняемые при </w:t>
      </w:r>
      <w:proofErr w:type="gramStart"/>
      <w:r w:rsidRPr="00186C9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86C95">
        <w:rPr>
          <w:rFonts w:ascii="Times New Roman" w:hAnsi="Times New Roman" w:cs="Times New Roman"/>
          <w:sz w:val="28"/>
          <w:szCs w:val="28"/>
        </w:rPr>
        <w:t xml:space="preserve"> КШМ.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Неисправности, причины неисправностей МГР. Основные работы ТО за МГР.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lastRenderedPageBreak/>
        <w:t>Неисправности, причины неисправностей системы охлаждения, их внешние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Неисправности, причины и признаки неисправностей системы смазки.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за системами охлаждения и смазки.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системы питания карбюраторных двигателей,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системы питания дизельных двигателей,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системы питания от газобаллонной установки,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системы питания от газобаллонной установки.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системы зажигания,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за системой зажигания.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аккумуляторной батареи,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генераторной установки,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за аккумуляторной батареей.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сцепления,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коробки передач,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за сцеплением и коробкой передач.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карданной передачи,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главной передачи и дифференциала,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за карданной передачей и ведущим мостом.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подвески автомобиля,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автомобильных шин,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Факторы, влияющие на износ шин.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ходовой части автомобиля.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рулевого управления автомобиля,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рулевого управления автомобиля.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Неисправности тормозов с гидроприводом,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 xml:space="preserve">Неисправности тормозов с </w:t>
      </w:r>
      <w:proofErr w:type="spellStart"/>
      <w:r w:rsidRPr="00186C95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Pr="00186C95">
        <w:rPr>
          <w:rFonts w:ascii="Times New Roman" w:hAnsi="Times New Roman" w:cs="Times New Roman"/>
          <w:sz w:val="28"/>
          <w:szCs w:val="28"/>
        </w:rPr>
        <w:t>, их причины и признаки.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Основные работы по ТО тормозной системы автомобиля.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Хранение автомобилей в закрытых отапливаемых помещениях. Типы стоянок, расстановка автомобилей на них.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Хранение автомобилей на открытых площадках. Особенности хранения на открытых площадках в холодное время года.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Подогрев и разогрев двигателей с использованием внешнего источника тепла.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Консервация автомобилей. Работы, выполняемые при постановке автомобиля на консервацию.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Хранение агрегатов и запасных частей на складе АТП.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Хранение шин и резиновых материалов на складе АТП.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Схема технологического процесса ТО автомобилей.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технических воздействий на автомобиль в зависимости </w:t>
      </w:r>
      <w:proofErr w:type="gramStart"/>
      <w:r w:rsidRPr="00186C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6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C9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18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C95">
        <w:rPr>
          <w:rFonts w:ascii="Times New Roman" w:hAnsi="Times New Roman" w:cs="Times New Roman"/>
          <w:sz w:val="28"/>
          <w:szCs w:val="28"/>
        </w:rPr>
        <w:t>техсостояния</w:t>
      </w:r>
      <w:proofErr w:type="spellEnd"/>
      <w:r w:rsidRPr="00186C95">
        <w:rPr>
          <w:rFonts w:ascii="Times New Roman" w:hAnsi="Times New Roman" w:cs="Times New Roman"/>
          <w:sz w:val="28"/>
          <w:szCs w:val="28"/>
        </w:rPr>
        <w:t>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Диагностирование КШМ замером компрессии.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Регулировка теплового зазора в клапанах МГР двигателя КамАЗ-740.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Регулировка теплового зазора в клапанах МГР двигателя ЗМЗ-53-11.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натяжения приводных ремней водяного насоса и генератора.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 xml:space="preserve">Удаление и предупреждение </w:t>
      </w:r>
      <w:proofErr w:type="spellStart"/>
      <w:r w:rsidRPr="00186C95">
        <w:rPr>
          <w:rFonts w:ascii="Times New Roman" w:hAnsi="Times New Roman" w:cs="Times New Roman"/>
          <w:sz w:val="28"/>
          <w:szCs w:val="28"/>
        </w:rPr>
        <w:t>накипеобразования</w:t>
      </w:r>
      <w:proofErr w:type="spellEnd"/>
      <w:r w:rsidRPr="00186C95">
        <w:rPr>
          <w:rFonts w:ascii="Times New Roman" w:hAnsi="Times New Roman" w:cs="Times New Roman"/>
          <w:sz w:val="28"/>
          <w:szCs w:val="28"/>
        </w:rPr>
        <w:t xml:space="preserve"> в системе охлаждения двигателя.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форсунок дизеля КамАЗ-740, снятых с двигателя.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ТНВД КамАЗ на стенде СДТА.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технического состояния аккумуляторной батареи.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установки фар автомобиля.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сцепления и его привода на автомобиле ГАЗ-3307.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Назначение балансировки колёс. Технология балансировки колёс на стендах.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Проверка и регулировка тормозного механизма автомобиля ГАЗ-3307.</w:t>
      </w:r>
    </w:p>
    <w:p w:rsidR="00186C95" w:rsidRPr="00186C95" w:rsidRDefault="00186C95" w:rsidP="00186C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Удаление воздуха из гидропривода тормозов автомобиля ГАЗ-3307.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Классификация автотранспортных предприятий.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Организация производства методом специализированных бригад. Преимущества и недостатки метода.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Организация производства методом комплексных бригад. Преимущества и недостатки метода.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Организация производства агрегатно-участковым методом. Преимущества и недостатки метода.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Метод ТО автомобилей на универсальных постах. Его преимущества и недостатки.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Метод ТО автомобилей на специализированных постах. Его преимущества и недостатки.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Организация и оборудование контрольно-технического пункта.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Агрегатный метод текущего ремонта автомобилей. Его преимущества и недостатки.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Индивидуальный метод текущего ремонта автомобилей. Его преимущества и недостатки.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Состав производственных участков и их оборудования: агрегатный, слесарно-механический, аккумуляторный.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Состав производственных участков и их оборудования: кузнечно-рессорный, сварочный, медницкий.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Состав производственных участков и их оборудования: жестяницкий, электротехнический, шиномонтажный.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>Состав производственных участков и их оборудования: арматурный, обойный, малярный.</w:t>
      </w:r>
    </w:p>
    <w:p w:rsidR="00186C95" w:rsidRPr="00186C95" w:rsidRDefault="00186C95" w:rsidP="00186C9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lastRenderedPageBreak/>
        <w:t>Структура технической службы АТП.</w:t>
      </w:r>
    </w:p>
    <w:p w:rsidR="00186C95" w:rsidRPr="00186C95" w:rsidRDefault="00186C95" w:rsidP="00186C9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186C95" w:rsidRPr="00186C95" w:rsidRDefault="00186C95" w:rsidP="00186C95">
      <w:pPr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t xml:space="preserve"> Преподаватель:                                               Иванов В.Б.</w:t>
      </w:r>
    </w:p>
    <w:p w:rsidR="00186C95" w:rsidRPr="00186C95" w:rsidRDefault="00186C95" w:rsidP="00186C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6C95">
        <w:rPr>
          <w:rFonts w:ascii="Times New Roman" w:hAnsi="Times New Roman" w:cs="Times New Roman"/>
          <w:sz w:val="28"/>
          <w:szCs w:val="28"/>
        </w:rPr>
        <w:br w:type="page"/>
      </w:r>
    </w:p>
    <w:p w:rsidR="00186C95" w:rsidRPr="00965B33" w:rsidRDefault="00186C95" w:rsidP="00186C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6C95" w:rsidRPr="00965B33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BAD"/>
    <w:multiLevelType w:val="hybridMultilevel"/>
    <w:tmpl w:val="B0367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57F"/>
    <w:multiLevelType w:val="hybridMultilevel"/>
    <w:tmpl w:val="C330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33"/>
    <w:rsid w:val="00186C95"/>
    <w:rsid w:val="001E2971"/>
    <w:rsid w:val="00287EE0"/>
    <w:rsid w:val="002B7C96"/>
    <w:rsid w:val="00334FD1"/>
    <w:rsid w:val="004C5F70"/>
    <w:rsid w:val="00580FAD"/>
    <w:rsid w:val="00965B33"/>
    <w:rsid w:val="00986E9F"/>
    <w:rsid w:val="00A84DBE"/>
    <w:rsid w:val="00BD39C8"/>
    <w:rsid w:val="00D72983"/>
    <w:rsid w:val="00D74D9B"/>
    <w:rsid w:val="00E2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2020-03-23T07:55:00Z</dcterms:created>
  <dcterms:modified xsi:type="dcterms:W3CDTF">2020-03-26T11:16:00Z</dcterms:modified>
</cp:coreProperties>
</file>