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1C4223">
        <w:rPr>
          <w:rFonts w:ascii="Times New Roman" w:hAnsi="Times New Roman" w:cs="Times New Roman"/>
          <w:b/>
          <w:sz w:val="28"/>
          <w:szCs w:val="28"/>
        </w:rPr>
        <w:t>7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2571F4">
        <w:rPr>
          <w:rFonts w:ascii="Times New Roman" w:hAnsi="Times New Roman" w:cs="Times New Roman"/>
          <w:b/>
          <w:sz w:val="28"/>
          <w:szCs w:val="28"/>
        </w:rPr>
        <w:t>4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>Выполнить конспект со справочными данными</w:t>
      </w:r>
      <w:r w:rsidR="00862395">
        <w:rPr>
          <w:rFonts w:ascii="Times New Roman" w:hAnsi="Times New Roman" w:cs="Times New Roman"/>
          <w:sz w:val="28"/>
          <w:szCs w:val="28"/>
        </w:rPr>
        <w:t xml:space="preserve"> (Кто </w:t>
      </w:r>
      <w:proofErr w:type="spellStart"/>
      <w:r w:rsidR="00862395">
        <w:rPr>
          <w:rFonts w:ascii="Times New Roman" w:hAnsi="Times New Roman" w:cs="Times New Roman"/>
          <w:sz w:val="28"/>
          <w:szCs w:val="28"/>
        </w:rPr>
        <w:t>невыполнил</w:t>
      </w:r>
      <w:proofErr w:type="spellEnd"/>
      <w:r w:rsidR="00862395">
        <w:rPr>
          <w:rFonts w:ascii="Times New Roman" w:hAnsi="Times New Roman" w:cs="Times New Roman"/>
          <w:sz w:val="28"/>
          <w:szCs w:val="28"/>
        </w:rPr>
        <w:t>)</w:t>
      </w:r>
      <w:r w:rsidR="001545AC">
        <w:rPr>
          <w:rFonts w:ascii="Times New Roman" w:hAnsi="Times New Roman" w:cs="Times New Roman"/>
          <w:sz w:val="28"/>
          <w:szCs w:val="28"/>
        </w:rPr>
        <w:t xml:space="preserve">. </w:t>
      </w:r>
      <w:r w:rsidR="00F52AC2">
        <w:rPr>
          <w:rFonts w:ascii="Times New Roman" w:hAnsi="Times New Roman" w:cs="Times New Roman"/>
          <w:sz w:val="28"/>
          <w:szCs w:val="28"/>
        </w:rPr>
        <w:t xml:space="preserve">Обратить внимание на показатели скоростного режима, обслуживания и хранения МТА,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«Безопасная эксплуатация самоходных машин» состоит из 45 тематических билетов.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«Эксплуатация самоходных машин и 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1545AC" w:rsidRPr="007820C3" w:rsidRDefault="001545AC" w:rsidP="001545A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0C3">
        <w:rPr>
          <w:rFonts w:ascii="Times New Roman" w:hAnsi="Times New Roman" w:cs="Times New Roman"/>
          <w:b/>
          <w:sz w:val="28"/>
          <w:szCs w:val="28"/>
        </w:rPr>
        <w:t>Справочный материал по БЭСМ категории «С»</w:t>
      </w:r>
    </w:p>
    <w:p w:rsidR="001545AC" w:rsidRDefault="001545AC" w:rsidP="00154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буксование на стерне самоходной машины 4х4 – менее 14%.</w:t>
      </w:r>
    </w:p>
    <w:p w:rsidR="001545AC" w:rsidRDefault="001545AC" w:rsidP="001545AC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 к работе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низкоклиренсной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машине на склонах более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– наличие удостоверения, опыта работы более 2х лет, инструктажа по ТБ.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Буксировка колесной самоходной машины с неработающим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руля – на жесткой сцепке или гибком тросе со скоростью не более 10 км/ч на расстояние до 5 км.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колеи на транспортных работах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аибольшая.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самоходной машины на полях с уклоном более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(16%) – запрещено.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Вспашка на склонах – борозды располагают поперек склона.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 из глубокой ямы, балки – задним ходом на низкой передаче.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скорость тракторного агрегата на проездах производственных объектов – 10 км/ч.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глубина брода при переезде колесной самоходной машины – до оси колес.</w:t>
      </w:r>
    </w:p>
    <w:p w:rsidR="001545AC" w:rsidRDefault="001545AC" w:rsidP="001545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обслуживание: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тормозных накладок под замену – до заклепок менее 0,5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Люфт рулевого колеса при работающем двигателе – не более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Запрещена эксплуатация трактора при уровне шума – более 85 </w:t>
      </w:r>
      <w:proofErr w:type="spellStart"/>
      <w:r>
        <w:rPr>
          <w:rFonts w:ascii="Times New Roman" w:hAnsi="Times New Roman" w:cs="Times New Roman"/>
          <w:sz w:val="28"/>
          <w:szCs w:val="28"/>
        </w:rPr>
        <w:t>дБА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расстоянии 7 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Отклонение самоходной машины при торможении допускается – до 0,5 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высота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почвозацепов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ведущих колес – более 5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Регулировка света фар проводится - при ТО-2 без нагрузки.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Допустимое отклонение тяг механизма навески при поднятом плуге после натяжения ограничительных цепей – 20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Длительный срок хранения самоходных машин – более 2х месяцев.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масса узлов для съема-установки без подъемных механизмов – 20 кг.</w:t>
      </w:r>
    </w:p>
    <w:p w:rsidR="001545AC" w:rsidRDefault="001545AC" w:rsidP="001545AC">
      <w:pPr>
        <w:pStyle w:val="a8"/>
        <w:ind w:left="-207"/>
        <w:rPr>
          <w:rFonts w:ascii="Times New Roman" w:hAnsi="Times New Roman" w:cs="Times New Roman"/>
          <w:sz w:val="28"/>
          <w:szCs w:val="28"/>
        </w:rPr>
      </w:pPr>
    </w:p>
    <w:p w:rsidR="001545AC" w:rsidRDefault="001545AC" w:rsidP="001545AC">
      <w:pPr>
        <w:pStyle w:val="a8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тракториста:</w:t>
      </w:r>
    </w:p>
    <w:p w:rsidR="001545AC" w:rsidRDefault="001545AC" w:rsidP="001545AC">
      <w:pPr>
        <w:pStyle w:val="a8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госрегистрации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самоходной машины – предупреждение, административный штраф ½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Невыполнение предписания государственного инженера-инспектора влечет – административный штраф 3-5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Эксплуатация самоходной машины с превышением содержания загрязняющих веществ в выбросе влечет – административный штраф 1-3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Лишение права управления за нарушение правил и норм эксплуатации самоходных машин, обеспечивающих безопасность и здоровье людей решение – судьи.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транспортным средством водителем, лишенным права управления влечет – административный штраф 5-8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транспортным средством водителем в состоянии опьянения влечет – административный штраф 10-20 МРОТ, лишение права управления.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правил проезда через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>/Д пути влечет - административный штраф 5 МРОТ, лишение права управления.</w:t>
      </w:r>
    </w:p>
    <w:p w:rsidR="001545AC" w:rsidRPr="00347065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Невыполнение требования сотрудника МВД об остановке влечет - административный штраф 2-5 МРОТ.</w:t>
      </w:r>
    </w:p>
    <w:p w:rsidR="001545AC" w:rsidRPr="00E22E87" w:rsidRDefault="001545AC">
      <w:pPr>
        <w:rPr>
          <w:rFonts w:ascii="Times New Roman" w:hAnsi="Times New Roman" w:cs="Times New Roman"/>
          <w:sz w:val="28"/>
          <w:szCs w:val="28"/>
        </w:rPr>
      </w:pP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1C4223">
        <w:rPr>
          <w:rFonts w:ascii="Times New Roman" w:hAnsi="Times New Roman" w:cs="Times New Roman"/>
          <w:sz w:val="28"/>
          <w:szCs w:val="28"/>
        </w:rPr>
        <w:t>1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1C4223">
        <w:rPr>
          <w:rFonts w:ascii="Times New Roman" w:hAnsi="Times New Roman" w:cs="Times New Roman"/>
          <w:sz w:val="28"/>
          <w:szCs w:val="28"/>
        </w:rPr>
        <w:t>2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1C4223">
        <w:rPr>
          <w:rFonts w:ascii="Times New Roman" w:hAnsi="Times New Roman" w:cs="Times New Roman"/>
          <w:sz w:val="28"/>
          <w:szCs w:val="28"/>
        </w:rPr>
        <w:t>1</w:t>
      </w:r>
      <w:r w:rsidR="00A306D3">
        <w:rPr>
          <w:rFonts w:ascii="Times New Roman" w:hAnsi="Times New Roman" w:cs="Times New Roman"/>
          <w:sz w:val="28"/>
          <w:szCs w:val="28"/>
        </w:rPr>
        <w:t>1-15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71A88" w:rsidRPr="00B71A88">
        <w:rPr>
          <w:rFonts w:ascii="Times New Roman" w:hAnsi="Times New Roman" w:cs="Times New Roman"/>
          <w:b/>
          <w:sz w:val="28"/>
          <w:szCs w:val="28"/>
        </w:rPr>
        <w:t>Решаем билеты из домашнего задания.</w:t>
      </w:r>
      <w:r w:rsidR="00B71A88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Таблица с </w:t>
      </w:r>
      <w:r w:rsidR="00895ACE" w:rsidRPr="005855D2">
        <w:rPr>
          <w:rFonts w:ascii="Times New Roman" w:hAnsi="Times New Roman" w:cs="Times New Roman"/>
          <w:b/>
          <w:sz w:val="28"/>
          <w:szCs w:val="28"/>
        </w:rPr>
        <w:t>эталонными ответами</w:t>
      </w:r>
      <w:r w:rsidR="00F97E5B">
        <w:rPr>
          <w:rFonts w:ascii="Times New Roman" w:hAnsi="Times New Roman" w:cs="Times New Roman"/>
          <w:sz w:val="28"/>
          <w:szCs w:val="28"/>
        </w:rPr>
        <w:t xml:space="preserve"> по «Эксплуатации </w:t>
      </w:r>
      <w:r w:rsidR="00DD0B72">
        <w:rPr>
          <w:rFonts w:ascii="Times New Roman" w:hAnsi="Times New Roman" w:cs="Times New Roman"/>
          <w:sz w:val="28"/>
          <w:szCs w:val="28"/>
        </w:rPr>
        <w:t xml:space="preserve">самоходных </w:t>
      </w:r>
      <w:r w:rsidR="00F97E5B">
        <w:rPr>
          <w:rFonts w:ascii="Times New Roman" w:hAnsi="Times New Roman" w:cs="Times New Roman"/>
          <w:sz w:val="28"/>
          <w:szCs w:val="28"/>
        </w:rPr>
        <w:t>машин и оборудования» расположена внизу документа.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B71A88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B71A88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52772E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52772E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52772E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 w:rsidR="00414D1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414D1A">
        <w:rPr>
          <w:rFonts w:ascii="Times New Roman" w:hAnsi="Times New Roman" w:cs="Times New Roman"/>
          <w:sz w:val="28"/>
          <w:szCs w:val="28"/>
        </w:rPr>
        <w:t>2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DD1435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9767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22808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3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805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9A3"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F863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607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3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605" cy="6797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3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64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2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7716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2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3487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2562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8237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2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4603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797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77977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831965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8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3070860"/>
            <wp:effectExtent l="19050" t="0" r="127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823710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331585"/>
            <wp:effectExtent l="19050" t="0" r="3175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3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23710"/>
            <wp:effectExtent l="19050" t="0" r="0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4641215"/>
            <wp:effectExtent l="19050" t="0" r="3175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805930"/>
            <wp:effectExtent l="19050" t="0" r="127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5667375"/>
            <wp:effectExtent l="19050" t="0" r="127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B36" w:rsidRDefault="00CE6B36" w:rsidP="00CE6B36">
      <w:pPr>
        <w:jc w:val="center"/>
        <w:rPr>
          <w:b/>
        </w:rPr>
      </w:pPr>
      <w:r w:rsidRPr="00CE6B36">
        <w:rPr>
          <w:b/>
        </w:rPr>
        <w:t xml:space="preserve"> </w:t>
      </w:r>
      <w:r w:rsidRPr="00B30ADF">
        <w:rPr>
          <w:b/>
        </w:rPr>
        <w:t>Ответы (</w:t>
      </w:r>
      <w:r>
        <w:rPr>
          <w:b/>
        </w:rPr>
        <w:t xml:space="preserve">эксплуатация машин и оборудования </w:t>
      </w:r>
      <w:r w:rsidRPr="00B30ADF">
        <w:rPr>
          <w:b/>
        </w:rPr>
        <w:t xml:space="preserve">категория </w:t>
      </w:r>
      <w:r>
        <w:rPr>
          <w:b/>
          <w:lang w:val="en-US"/>
        </w:rPr>
        <w:t>C</w:t>
      </w:r>
      <w:r w:rsidRPr="00B30ADF">
        <w:rPr>
          <w:b/>
        </w:rPr>
        <w:t>)</w:t>
      </w:r>
    </w:p>
    <w:tbl>
      <w:tblPr>
        <w:tblStyle w:val="a4"/>
        <w:tblW w:w="3833" w:type="pct"/>
        <w:tblLook w:val="04A0"/>
      </w:tblPr>
      <w:tblGrid>
        <w:gridCol w:w="960"/>
        <w:gridCol w:w="798"/>
        <w:gridCol w:w="797"/>
        <w:gridCol w:w="797"/>
        <w:gridCol w:w="797"/>
        <w:gridCol w:w="797"/>
        <w:gridCol w:w="797"/>
        <w:gridCol w:w="797"/>
        <w:gridCol w:w="797"/>
      </w:tblGrid>
      <w:tr w:rsidR="00CE6B36" w:rsidTr="00CE6B36">
        <w:tc>
          <w:tcPr>
            <w:tcW w:w="959" w:type="dxa"/>
            <w:vMerge w:val="restart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билета</w:t>
            </w:r>
          </w:p>
        </w:tc>
        <w:tc>
          <w:tcPr>
            <w:tcW w:w="0" w:type="auto"/>
            <w:gridSpan w:val="8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вопроса</w:t>
            </w:r>
          </w:p>
        </w:tc>
      </w:tr>
      <w:tr w:rsidR="00CE6B36" w:rsidTr="00CE6B36">
        <w:tc>
          <w:tcPr>
            <w:tcW w:w="959" w:type="dxa"/>
            <w:vMerge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C66365" w:rsidRDefault="00C66365" w:rsidP="00366438">
      <w:pPr>
        <w:rPr>
          <w:rFonts w:ascii="Times New Roman" w:hAnsi="Times New Roman" w:cs="Times New Roman"/>
          <w:sz w:val="28"/>
          <w:szCs w:val="28"/>
        </w:rPr>
      </w:pP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2744B"/>
    <w:rsid w:val="00030A49"/>
    <w:rsid w:val="00043420"/>
    <w:rsid w:val="000470C9"/>
    <w:rsid w:val="0009764A"/>
    <w:rsid w:val="000B1A5B"/>
    <w:rsid w:val="001545AC"/>
    <w:rsid w:val="00170ADA"/>
    <w:rsid w:val="001872FA"/>
    <w:rsid w:val="001A50AB"/>
    <w:rsid w:val="001C169C"/>
    <w:rsid w:val="001C4223"/>
    <w:rsid w:val="0020044F"/>
    <w:rsid w:val="0025626F"/>
    <w:rsid w:val="002571F4"/>
    <w:rsid w:val="002A4192"/>
    <w:rsid w:val="002B598B"/>
    <w:rsid w:val="00366438"/>
    <w:rsid w:val="003E15ED"/>
    <w:rsid w:val="00414D1A"/>
    <w:rsid w:val="0042504D"/>
    <w:rsid w:val="0046212C"/>
    <w:rsid w:val="00481A77"/>
    <w:rsid w:val="004A07B8"/>
    <w:rsid w:val="004A5CD3"/>
    <w:rsid w:val="004B4BB3"/>
    <w:rsid w:val="004C40A7"/>
    <w:rsid w:val="004E0E3C"/>
    <w:rsid w:val="004F0867"/>
    <w:rsid w:val="0052772E"/>
    <w:rsid w:val="00574A2B"/>
    <w:rsid w:val="005855D2"/>
    <w:rsid w:val="0059167D"/>
    <w:rsid w:val="00634D8F"/>
    <w:rsid w:val="006542F0"/>
    <w:rsid w:val="006D6370"/>
    <w:rsid w:val="007027F4"/>
    <w:rsid w:val="00862395"/>
    <w:rsid w:val="008905D2"/>
    <w:rsid w:val="00895ACE"/>
    <w:rsid w:val="008D05BD"/>
    <w:rsid w:val="008D0966"/>
    <w:rsid w:val="008D68E5"/>
    <w:rsid w:val="008E4226"/>
    <w:rsid w:val="009474F1"/>
    <w:rsid w:val="00951CA3"/>
    <w:rsid w:val="00965DC1"/>
    <w:rsid w:val="00972A57"/>
    <w:rsid w:val="00986E9F"/>
    <w:rsid w:val="009B4921"/>
    <w:rsid w:val="009F6B31"/>
    <w:rsid w:val="00A306D3"/>
    <w:rsid w:val="00A469A3"/>
    <w:rsid w:val="00A91202"/>
    <w:rsid w:val="00AA1C92"/>
    <w:rsid w:val="00B01A25"/>
    <w:rsid w:val="00B71A88"/>
    <w:rsid w:val="00BF328F"/>
    <w:rsid w:val="00C66365"/>
    <w:rsid w:val="00C92ACA"/>
    <w:rsid w:val="00CE6B36"/>
    <w:rsid w:val="00D06116"/>
    <w:rsid w:val="00D82900"/>
    <w:rsid w:val="00D938CF"/>
    <w:rsid w:val="00DD0B72"/>
    <w:rsid w:val="00DD1435"/>
    <w:rsid w:val="00DD30DE"/>
    <w:rsid w:val="00DE6A55"/>
    <w:rsid w:val="00DE6A94"/>
    <w:rsid w:val="00E16ED3"/>
    <w:rsid w:val="00E22E87"/>
    <w:rsid w:val="00E2417D"/>
    <w:rsid w:val="00EA24DC"/>
    <w:rsid w:val="00F52AC2"/>
    <w:rsid w:val="00F55035"/>
    <w:rsid w:val="00F851D4"/>
    <w:rsid w:val="00F86341"/>
    <w:rsid w:val="00F97E5B"/>
    <w:rsid w:val="00F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23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63</cp:revision>
  <dcterms:created xsi:type="dcterms:W3CDTF">2020-03-18T06:32:00Z</dcterms:created>
  <dcterms:modified xsi:type="dcterms:W3CDTF">2020-04-27T04:26:00Z</dcterms:modified>
</cp:coreProperties>
</file>