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15" w:rsidRDefault="00175815" w:rsidP="00175815">
      <w:pPr>
        <w:ind w:firstLine="567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Тема «Кассовые терминалы»</w:t>
      </w:r>
    </w:p>
    <w:p w:rsidR="000755DE" w:rsidRPr="000755DE" w:rsidRDefault="000755DE" w:rsidP="000755DE">
      <w:pPr>
        <w:ind w:firstLine="567"/>
        <w:rPr>
          <w:rFonts w:ascii="Times New Roman" w:hAnsi="Times New Roman" w:cs="Times New Roman"/>
          <w:b/>
          <w:color w:val="383838"/>
          <w:sz w:val="24"/>
          <w:szCs w:val="24"/>
          <w:u w:val="single"/>
          <w:shd w:val="clear" w:color="auto" w:fill="FFFFFF"/>
        </w:rPr>
      </w:pPr>
      <w:r w:rsidRPr="000755DE">
        <w:rPr>
          <w:rFonts w:ascii="Times New Roman" w:hAnsi="Times New Roman" w:cs="Times New Roman"/>
          <w:b/>
          <w:color w:val="383838"/>
          <w:sz w:val="24"/>
          <w:szCs w:val="24"/>
          <w:u w:val="single"/>
          <w:shd w:val="clear" w:color="auto" w:fill="FFFFFF"/>
        </w:rPr>
        <w:t>ЗАДАНИЕ:</w:t>
      </w:r>
    </w:p>
    <w:p w:rsidR="000755DE" w:rsidRDefault="000755DE" w:rsidP="000755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Изучить тему.</w:t>
      </w:r>
    </w:p>
    <w:p w:rsidR="000755DE" w:rsidRDefault="000755DE" w:rsidP="000755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Составить опорный конспект в тетради (фото скинуть на проверку преподавателю)</w:t>
      </w:r>
    </w:p>
    <w:p w:rsidR="000755DE" w:rsidRDefault="000755DE" w:rsidP="000755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Дать ответы на вопросы теста (тест после темы ниже). </w:t>
      </w:r>
    </w:p>
    <w:p w:rsidR="000755DE" w:rsidRPr="000755DE" w:rsidRDefault="000755DE" w:rsidP="000755DE">
      <w:pPr>
        <w:ind w:left="567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0755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Выполненное задание необходимо сдать на проверку не позднее 27 марта!!!</w:t>
      </w:r>
    </w:p>
    <w:p w:rsidR="000755DE" w:rsidRDefault="000755DE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Для того чтобы понять принцип работы автоматизированной системы управления торговым предприятием рассмотрим (вспомним) этапы движения товара: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Поступление товара.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Товар поступил в магазин. Он должен быть оприходован. Для этого контрольные образцы товара вместе с сопроводительными документами передаются операторам системы.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Регистрация.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Операторы должны зарегистрировать товар, определить ему локальный код, определить его розничную стоимость (т.е. сделать надбавку). После этого товар передается в Т.З. для реализации. </w:t>
      </w:r>
    </w:p>
    <w:p w:rsidR="00DB298D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Продажа товаров.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Для получения сведений о продаже конкретного товара (в суммовом и количественном выражении) кассир должен осуществить реализацию товара по коду. Когда товар получает штриховой код, это ускоряет все операции, которые с ним совершаются при приеме и его внутренних перемещениях. Главное достоинство штрихового кодирования заключается в том, что становиться возможным накопление огромного объема информации о товаре, о его обороте до последующей компьютерной обработки этих данных в целях повышения эффективности бизнеса.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Ч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тобы зарегистрировать товар необходимо иметь на рабочем месте специальную технику. Прежде всего ККМ 3 группы – POS терминалы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РОS-терминалы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 (от англ.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Point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Of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Sales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— торговая точка). Это кассовые аппараты с фискальной памятью, построенные на базе миниатюрного ПК. POS – терминал представляет собой персональный компьютер, который снабжен: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-кассовым ящиком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-принтером для печати чеков и др. документов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-дисплеем покупателя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-монитором кассира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-ключом доступа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-имеется специальные гнезда для подключения сканеров,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-терминалов авторизации банковских карт, весов.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зависимости от размера магазина, оборота и ассортимента товаров выбирается нужный тип POS – терминала. Различают следующие конструкции POS – терминалов: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-моноблочная конструкция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-модульная конструкция  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>-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дисперсно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– модульная конструкция (все отдельно: клавиатура, принтер, монитор, ящик, дисплей покупателя). Удобнее всего, позволяет организовать боковую и фронтальную посадку кассира, легко производить замену отдельных частей и ремонт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Сканеры штрихового кодирования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 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Существует два типа сканеров для считывания кода: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-ручные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-многоплоскостные  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Ручные подразделяются на: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ССD сканеры (контактные) – дешевые, небольшого размера, устанавливаются обычно на кассах.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Лазерные относятся к более дорогим устройствам, скорость считывания значительно выше, к тому же они не требуют непосредственного контакта с товаром. Однако следует помнить, что такой сканер не может считывать штрих код с расстояния меньшего, чем заложено в его технических параметрах. Для складского хранения возможность без контактного считывания является огромным преимуществом, учитывая те условия, в которых хранится товар.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Многоплоскостные сканеры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основаны на сложной системе зеркал, позволяющей сканировать поверхность </w:t>
      </w:r>
      <w:proofErr w:type="gram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товаров</w:t>
      </w:r>
      <w:proofErr w:type="gram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не изменяя их пространственного положения. Такая технология позволяет повысить скорость считывания информации. Одной из новейших разработок является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полнокруговые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многоплоскостные сканеры, которые позволяют считывать код с любой стороны упаковки.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Термопринтеры этикеток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это устройства, предназначенные для печати этикеток, которыми маркируется товар. На этикетки можно наносить любую текстовую и графическую информацию, включая штрих-код. Принтеры этикеток различаются по принципу печати, производительности и размерам печатаемых этикеток. Существуют принтеры штрих кодов с прямой термопечатью и с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термопереносом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красящего вещества (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термотрансферные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принтеры).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Термопринтеры дешевле, проще в эксплуатации, для них не нужны дополнительные расходные материалы, кроме самих этикеток. Термобумага, из которой изготовлены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этикетки, чувствительна к тепловым и механическим воздействиям, поэтому через несколько месяцев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термоэтикетка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может потерять товарный вид.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термотрансферных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принтерах могут использоваться любые этикетки -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бумажные, пластиковые и даже вшивные ярлыки. Информация наносится на этикетки с помощью специальной красящей ленты, такая этикетка более прочная и долговечная.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Фискальный регистратор (ФР)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это контрольно-кассовая машина, способная работать только в составе компьютерно-кассовой системы, получая данные через канал связи.  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На базе фискального регистратора можно создать POS-систему рабочее место продавца-кассира, которое будет представлять собой компьютер с программным обеспечением для учета продаж и управления фискальным регистратором и набор дополнительного оборудования.  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Фискальные регистраторы различаются принципом печати. Более популярный вид фискальных регистраторов ФР с термопечатью. Данный способ печати не требует красящего картриджа, он быстрее матричной печати и практически бесшумен. У многих ФР имеется встроенный автоматический резак, позволяющий разделять чеки.  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lastRenderedPageBreak/>
        <w:t>POS-системы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это аппаратные комплексы для автоматизации работы кассиров на базе фискальных регистраторов. Обычно в состав POS-системы входит системный блок ПК, фискальный регистратор (ФР</w:t>
      </w:r>
      <w:proofErr w:type="gram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),POS</w:t>
      </w:r>
      <w:proofErr w:type="gram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-монитор кассира, денежный ящик, программируемая клавиатура,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картридер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card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reader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 и дисплей покупателя.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Все эти составные модули, интегрированные вместе, представляют собой законченное рабочее место кассира. Одно из отличий POS-системы от POS-терминала состоит в том, что модуль фискальной памяти у POS-системы находится в печатающем устройстве, а именно, в фискальном регистраторе. У POS-терминала модуль фискальной памяти находится внутри корпуса компьютерного блока.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 этим связана еще одна особенность применения POS-систем и POS-терминалов.  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POS-терминалы могут продаваться только с определенными специализированными кассовыми программами, которые вместе с POS-терминалом внесены в Государственный реестр контрольно-кассовых машин (ККМ). Для POS-систем не требуется сертификация программного обеспечения, т.к. все необходимое для фискального учета программное обеспечение (ПО) записано во внутренней памяти печатающего устройства - фискального регистратора. На данный момент существуют модели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оборудования штрих м POS-система ШТРИХ-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miniPOS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Штрих-Мастер, Штрих-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TouchLine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Штрих -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TouchMaster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Штрих -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FrontMaster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кассовый терминал IBM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SurePOS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532, IBM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SurePOS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721, POS-система NCR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RealPOS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30, NCR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RealPOS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80с.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9C7EA0" w:rsidRPr="00175815" w:rsidRDefault="009C7EA0" w:rsidP="000755DE">
      <w:pPr>
        <w:ind w:firstLine="567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Расходные материалы (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термоэтикетки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термотрансферная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лента, этикетки)</w:t>
      </w:r>
    </w:p>
    <w:p w:rsidR="00175815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Термоэтикетки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белые этикетки из термобумаги в рулонах, печать осуществляется путем прямого нагрева выборочных точек движущейся этикетки термопечатающей головкой принтера.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Термоэтикетки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чувствительны к влаге (размывает изображение), высокой температуре (этикетка желтеет, изображение тускнеет) и влаге (конденсат размывает изображение). Срок жизни этикетки до одного года при условии эксплуатации ее в комнатных условиях. Применяются на товарах и продуктах питания, в случаях, когда срок жизни этикетки ограничен сроком реализации.   </w:t>
      </w:r>
    </w:p>
    <w:p w:rsidR="009C7EA0" w:rsidRPr="00175815" w:rsidRDefault="009C7EA0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ТермоТрансферные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этикетки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это обычная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полуглянцевая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бумага в липких этикетках в рулонах. Печать производится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термопереносом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изображения с использованием специальной красящей ленты. Изображение характеризуется значительно большей стойкостью, чем изображение на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термоэтикетках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. Не боится высокой и низкой температуры. Срок жизни этикетки не ограничен. Себестоимость печати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термотрансферных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этикеток выше, т.к. требуется использование красящей ленты (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рибона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).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Маркеровка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этикетками штрих кода,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риббоны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ribbon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красящая лента, пленка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термотрансферная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лента, печатающие головки к принтерам этикеток, чековая лента,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термочеки</w:t>
      </w:r>
      <w:proofErr w:type="spellEnd"/>
      <w:r w:rsidR="00175815"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Точки доступа 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wi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fi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, порты доступа 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  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использоваием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специализированных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радиоинтерфейсных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устройств к беспроводным сетям можно подключать любое оборудование, от мобильных устройств сбора данных,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лаптопов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обычных компьютеров и принтеров до электронных весов в магазине. Набор сетевых услуг, реализуемых с помощью нескольких отдельных продуктов.   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Продажа известных моделей точек и портов доступа: точка доступа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AP-4131, точка доступа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AP-5131, беспроводной коммутатор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WS 2000, беспроводной коммутатор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WS 5000, беспроводной коммутатор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WS 5100, порты 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радиодоступа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AP100,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AP200,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Symbol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AP300, точка доступа D-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Link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DWL 1000 AP</w:t>
      </w:r>
      <w:proofErr w:type="gram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+ .</w:t>
      </w:r>
      <w:proofErr w:type="gram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   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Дисплей покупателя, табло покупателя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Дисплей покупателя предназначен для отображения различной информации (название товара, стоимость товара, сумма чека, сумма сдачи, реклама и т.п.). Согласно техническим требованиям к контрольно-кассовым машинам в компьютерно-кассовой системе (ККС), использующей фискальный регистратор (ФР) для торговли и для торговли нефтепродуктами на рабочем месте обязательно должен быть установлен дисплей покупателя.  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Считыватели магнитных карт, </w:t>
      </w:r>
      <w:proofErr w:type="spellStart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ридеры</w:t>
      </w:r>
      <w:proofErr w:type="spellEnd"/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магнитных карт</w:t>
      </w: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.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Выносные и встраиваемые считыватели магнитных карт и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смарткарт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предназначены для считывания информации с магнитных карт и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смарткарт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Терминал сбора данных 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- это сканер штрих кода с памятью, предназначенный для оперативного сбора информации о товаре (поступающем на склад или списываемом со склада, проведения инвентаризации и т.п.) </w:t>
      </w:r>
    </w:p>
    <w:p w:rsidR="00175815" w:rsidRP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Специфика и технические (функциональные) характеристики каждой отдельной модели определяют возможную сферу её применения. Простейшие модели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тсд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служат лишь для накопления считанной информации, без возможности обработки. </w:t>
      </w:r>
    </w:p>
    <w:p w:rsidR="00175815" w:rsidRDefault="00175815" w:rsidP="00175815">
      <w:pPr>
        <w:ind w:firstLine="567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Передовые модели терминалов сбора данных - полноценные компактные ПК с широчайшим набором базовых функций, операционной системой </w:t>
      </w:r>
      <w:proofErr w:type="spellStart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Windows</w:t>
      </w:r>
      <w:proofErr w:type="spellEnd"/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возможностями работы в беспроводных сетях, встроенными принтерами и другими интересными и полезными функциями. Считать обычный или двухмерный (наприм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ер, с акцизной марки) штрих код</w:t>
      </w:r>
      <w:r w:rsidRPr="0017581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сделать фотографию, передать и получить данные через интернет.</w:t>
      </w:r>
    </w:p>
    <w:p w:rsidR="000755DE" w:rsidRPr="000755DE" w:rsidRDefault="000755DE" w:rsidP="000755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>ТЕСТ</w:t>
      </w:r>
      <w:r w:rsidR="00B83D67" w:rsidRPr="000755DE">
        <w:rPr>
          <w:rFonts w:ascii="Times New Roman" w:hAnsi="Times New Roman" w:cs="Times New Roman"/>
          <w:b/>
          <w:sz w:val="24"/>
          <w:szCs w:val="24"/>
        </w:rPr>
        <w:t>: «Кассовый POS терминал и POS система»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1.POS терминал относится к системе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А) активной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Б)пассивной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2.Функция сканеров: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А)считывают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DE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07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Б)считывают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5DE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0755DE">
        <w:rPr>
          <w:rFonts w:ascii="Times New Roman" w:hAnsi="Times New Roman" w:cs="Times New Roman"/>
          <w:sz w:val="24"/>
          <w:szCs w:val="24"/>
        </w:rPr>
        <w:t xml:space="preserve"> и передают эту информацию в компьютер, кассовые аппараты, POS системы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>3.По типу исполнения сканеры бывают: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А)ручные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, стационарные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Б)ручные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, передвижные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4.По устройству считывающего элемента сканеры делятся: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А)светодиодные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, лазерные, имидж-сканер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Б) светодиодные, лазерные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5.Самой передовой моделью считывателей </w:t>
      </w:r>
      <w:proofErr w:type="spellStart"/>
      <w:r w:rsidRPr="000755DE">
        <w:rPr>
          <w:rFonts w:ascii="Times New Roman" w:hAnsi="Times New Roman" w:cs="Times New Roman"/>
          <w:b/>
          <w:sz w:val="24"/>
          <w:szCs w:val="24"/>
        </w:rPr>
        <w:t>штрихкода</w:t>
      </w:r>
      <w:proofErr w:type="spellEnd"/>
      <w:r w:rsidRPr="000755DE">
        <w:rPr>
          <w:rFonts w:ascii="Times New Roman" w:hAnsi="Times New Roman" w:cs="Times New Roman"/>
          <w:b/>
          <w:sz w:val="24"/>
          <w:szCs w:val="24"/>
        </w:rPr>
        <w:t xml:space="preserve"> является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А)имидж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-сканер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Б)светодиодный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сканер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POS терминалы позволяют видеть на мониторе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А)количество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товара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Б) список </w:t>
      </w:r>
      <w:proofErr w:type="gramStart"/>
      <w:r w:rsidRPr="000755DE">
        <w:rPr>
          <w:rFonts w:ascii="Times New Roman" w:hAnsi="Times New Roman" w:cs="Times New Roman"/>
          <w:sz w:val="24"/>
          <w:szCs w:val="24"/>
        </w:rPr>
        <w:t>товаров(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наименование, штриховые коды, единицы измерения, </w:t>
      </w:r>
      <w:proofErr w:type="spellStart"/>
      <w:r w:rsidRPr="000755DE">
        <w:rPr>
          <w:rFonts w:ascii="Times New Roman" w:hAnsi="Times New Roman" w:cs="Times New Roman"/>
          <w:sz w:val="24"/>
          <w:szCs w:val="24"/>
        </w:rPr>
        <w:t>цкны</w:t>
      </w:r>
      <w:proofErr w:type="spellEnd"/>
      <w:r w:rsidRPr="000755DE">
        <w:rPr>
          <w:rFonts w:ascii="Times New Roman" w:hAnsi="Times New Roman" w:cs="Times New Roman"/>
          <w:sz w:val="24"/>
          <w:szCs w:val="24"/>
        </w:rPr>
        <w:t xml:space="preserve"> и количество товаров)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7. POS терминалы </w:t>
      </w:r>
    </w:p>
    <w:p w:rsidR="000755DE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А)позволяют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формировать отчетную документацию </w:t>
      </w:r>
    </w:p>
    <w:bookmarkEnd w:id="0"/>
    <w:p w:rsidR="00B83D67" w:rsidRPr="000755DE" w:rsidRDefault="00B83D67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>Б) не позволяют составлять отчеты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8.До включения кассовых машин замки должны быть закрыты, а ключи должны храниться (кроме ключей для перевода секционных денежных счетчиков на нули)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А)у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директора магазина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Б) у старшего кассира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9.Ключи для перевода секционных денежных счетчиков находятся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А) у директора магазина (в сейфе)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Б) в налоговой инспекции (в сейфе)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DE">
        <w:rPr>
          <w:rFonts w:ascii="Times New Roman" w:hAnsi="Times New Roman" w:cs="Times New Roman"/>
          <w:b/>
          <w:sz w:val="24"/>
          <w:szCs w:val="24"/>
        </w:rPr>
        <w:t xml:space="preserve">10.Наиболее перспективными кассовыми аппаратами являются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sz w:val="24"/>
          <w:szCs w:val="24"/>
        </w:rPr>
      </w:pPr>
      <w:r w:rsidRPr="000755DE">
        <w:rPr>
          <w:rFonts w:ascii="Times New Roman" w:hAnsi="Times New Roman" w:cs="Times New Roman"/>
          <w:sz w:val="24"/>
          <w:szCs w:val="24"/>
        </w:rPr>
        <w:t xml:space="preserve">А) POS системы </w:t>
      </w:r>
    </w:p>
    <w:p w:rsidR="000755DE" w:rsidRPr="000755DE" w:rsidRDefault="000755DE" w:rsidP="000755DE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gramStart"/>
      <w:r w:rsidRPr="000755DE">
        <w:rPr>
          <w:rFonts w:ascii="Times New Roman" w:hAnsi="Times New Roman" w:cs="Times New Roman"/>
          <w:sz w:val="24"/>
          <w:szCs w:val="24"/>
        </w:rPr>
        <w:t>Б)автономные</w:t>
      </w:r>
      <w:proofErr w:type="gramEnd"/>
      <w:r w:rsidRPr="000755DE">
        <w:rPr>
          <w:rFonts w:ascii="Times New Roman" w:hAnsi="Times New Roman" w:cs="Times New Roman"/>
          <w:sz w:val="24"/>
          <w:szCs w:val="24"/>
        </w:rPr>
        <w:t xml:space="preserve"> ККМ</w:t>
      </w:r>
    </w:p>
    <w:p w:rsidR="00B83D67" w:rsidRPr="00175815" w:rsidRDefault="00B83D67" w:rsidP="001758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3D67" w:rsidRPr="00175815" w:rsidSect="000755D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70B9"/>
    <w:multiLevelType w:val="hybridMultilevel"/>
    <w:tmpl w:val="1CCE5470"/>
    <w:lvl w:ilvl="0" w:tplc="8B1AF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0"/>
    <w:rsid w:val="000755DE"/>
    <w:rsid w:val="00175815"/>
    <w:rsid w:val="009C7EA0"/>
    <w:rsid w:val="00B83D67"/>
    <w:rsid w:val="00D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210C-4077-494D-8D63-1243D96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2020-03-26T05:29:00Z</dcterms:created>
  <dcterms:modified xsi:type="dcterms:W3CDTF">2020-03-26T05:29:00Z</dcterms:modified>
</cp:coreProperties>
</file>