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F" w:rsidRDefault="0066068A" w:rsidP="001C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C544F" w:rsidRPr="00D71BBC">
        <w:rPr>
          <w:rFonts w:ascii="Times New Roman" w:hAnsi="Times New Roman"/>
          <w:b/>
          <w:sz w:val="24"/>
          <w:szCs w:val="24"/>
        </w:rPr>
        <w:t>Занятие 42.</w:t>
      </w:r>
      <w:r w:rsidR="001C544F" w:rsidRPr="00D71BBC">
        <w:rPr>
          <w:rFonts w:ascii="Times New Roman" w:hAnsi="Times New Roman"/>
          <w:sz w:val="24"/>
          <w:szCs w:val="24"/>
        </w:rPr>
        <w:t xml:space="preserve"> </w:t>
      </w:r>
      <w:r w:rsidR="001C544F" w:rsidRPr="00D71BBC">
        <w:rPr>
          <w:rFonts w:ascii="Times New Roman" w:hAnsi="Times New Roman"/>
          <w:b/>
          <w:sz w:val="24"/>
          <w:szCs w:val="24"/>
        </w:rPr>
        <w:t>Новая экономическая политика в Советской России.</w:t>
      </w:r>
    </w:p>
    <w:p w:rsidR="001C544F" w:rsidRDefault="001C544F" w:rsidP="001C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BEC" w:rsidRPr="00F02EFB" w:rsidRDefault="0066068A" w:rsidP="001C54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F02EFB" w:rsidRPr="00F02EFB">
        <w:rPr>
          <w:rFonts w:ascii="Times New Roman" w:hAnsi="Times New Roman" w:cs="Times New Roman"/>
          <w:bCs/>
          <w:color w:val="000000"/>
          <w:sz w:val="24"/>
          <w:szCs w:val="24"/>
        </w:rPr>
        <w:t>подвести обучающихся к пониманию причин</w:t>
      </w:r>
      <w:r w:rsidR="00F02E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сущности, основных мероприятий и итогов </w:t>
      </w:r>
      <w:proofErr w:type="spellStart"/>
      <w:r w:rsidR="00F02EFB">
        <w:rPr>
          <w:rFonts w:ascii="Times New Roman" w:hAnsi="Times New Roman" w:cs="Times New Roman"/>
          <w:bCs/>
          <w:color w:val="000000"/>
          <w:sz w:val="24"/>
          <w:szCs w:val="24"/>
        </w:rPr>
        <w:t>НЭПа</w:t>
      </w:r>
      <w:proofErr w:type="spellEnd"/>
      <w:r w:rsidR="00F02EFB">
        <w:rPr>
          <w:rFonts w:ascii="Times New Roman" w:hAnsi="Times New Roman" w:cs="Times New Roman"/>
          <w:bCs/>
          <w:color w:val="000000"/>
          <w:sz w:val="24"/>
          <w:szCs w:val="24"/>
        </w:rPr>
        <w:t>. Продолжить формирование умений давать сравнительную характеристику исторических событий, делать выводы.</w:t>
      </w:r>
    </w:p>
    <w:p w:rsidR="001C544F" w:rsidRDefault="001C544F" w:rsidP="001C54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6DC" w:rsidRDefault="00B416DC" w:rsidP="00B416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А11».</w:t>
      </w:r>
    </w:p>
    <w:p w:rsidR="00B029AB" w:rsidRPr="00B029AB" w:rsidRDefault="00B029AB" w:rsidP="00B029AB">
      <w:pPr>
        <w:tabs>
          <w:tab w:val="num" w:pos="36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Default="0066068A" w:rsidP="0066068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I. </w:t>
      </w:r>
      <w:r w:rsidR="00EF4AD2">
        <w:rPr>
          <w:b/>
          <w:bCs/>
          <w:color w:val="000000"/>
        </w:rPr>
        <w:t>Повторение пройденного материала.</w:t>
      </w:r>
    </w:p>
    <w:p w:rsidR="00EF4AD2" w:rsidRPr="00EF4AD2" w:rsidRDefault="00EF4AD2" w:rsidP="00EF4AD2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>Двадцатый век для России – это время больших потрясений. Вспомним основные события и даты</w:t>
      </w:r>
    </w:p>
    <w:p w:rsidR="00EF4AD2" w:rsidRDefault="00EF4AD2" w:rsidP="00EF4AD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Опрос «Знаешь ли ты даты и термины?»</w:t>
      </w:r>
    </w:p>
    <w:p w:rsidR="00EF4AD2" w:rsidRDefault="00EF4AD2" w:rsidP="00EF4AD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1. Укажи события</w:t>
      </w:r>
    </w:p>
    <w:p w:rsidR="00EF4AD2" w:rsidRDefault="00EF4AD2" w:rsidP="00EF4AD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1904-1905 – </w:t>
      </w:r>
    </w:p>
    <w:p w:rsidR="00EF4AD2" w:rsidRDefault="00EF4AD2" w:rsidP="00EF4AD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EF4AD2">
        <w:rPr>
          <w:bCs/>
          <w:color w:val="000000"/>
        </w:rPr>
        <w:t>27 февраля 1917</w:t>
      </w:r>
      <w:r>
        <w:rPr>
          <w:bCs/>
          <w:color w:val="000000"/>
        </w:rPr>
        <w:t xml:space="preserve"> –</w:t>
      </w:r>
    </w:p>
    <w:p w:rsidR="00EF4AD2" w:rsidRDefault="00EF4AD2" w:rsidP="00EF4AD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EF4AD2">
        <w:rPr>
          <w:bCs/>
          <w:color w:val="000000"/>
        </w:rPr>
        <w:t>25 октября 1917</w:t>
      </w:r>
      <w:r>
        <w:rPr>
          <w:bCs/>
          <w:color w:val="000000"/>
        </w:rPr>
        <w:t xml:space="preserve"> –</w:t>
      </w:r>
    </w:p>
    <w:p w:rsidR="00EF4AD2" w:rsidRDefault="00EF4AD2" w:rsidP="00EF4AD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1914-1918 </w:t>
      </w:r>
      <w:proofErr w:type="spellStart"/>
      <w:proofErr w:type="gramStart"/>
      <w:r>
        <w:rPr>
          <w:bCs/>
          <w:color w:val="000000"/>
        </w:rPr>
        <w:t>гг</w:t>
      </w:r>
      <w:proofErr w:type="spellEnd"/>
      <w:proofErr w:type="gramEnd"/>
      <w:r>
        <w:rPr>
          <w:bCs/>
          <w:color w:val="000000"/>
        </w:rPr>
        <w:t xml:space="preserve"> – </w:t>
      </w:r>
    </w:p>
    <w:p w:rsidR="00EF4AD2" w:rsidRDefault="00EF4AD2" w:rsidP="00EF4AD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1918 – 1920гг –</w:t>
      </w:r>
    </w:p>
    <w:p w:rsidR="00EF4AD2" w:rsidRDefault="00EF4AD2" w:rsidP="00EF4AD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1905- 1907гг</w:t>
      </w:r>
    </w:p>
    <w:p w:rsidR="00EF4AD2" w:rsidRDefault="00EF4AD2" w:rsidP="00EF4AD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2. Запиши определения</w:t>
      </w:r>
    </w:p>
    <w:p w:rsidR="00EF4AD2" w:rsidRDefault="00EF4AD2" w:rsidP="00EF4AD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Интервенция – </w:t>
      </w:r>
    </w:p>
    <w:p w:rsidR="00EF4AD2" w:rsidRDefault="00EF4AD2" w:rsidP="00EF4AD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Гражданская война – </w:t>
      </w:r>
    </w:p>
    <w:p w:rsidR="00EF4AD2" w:rsidRDefault="00EF4AD2" w:rsidP="00EF4AD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Мировая война – </w:t>
      </w:r>
    </w:p>
    <w:p w:rsidR="00EF4AD2" w:rsidRPr="00EF4AD2" w:rsidRDefault="00EF4AD2" w:rsidP="00EF4AD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Сепаратный мир - </w:t>
      </w:r>
    </w:p>
    <w:p w:rsidR="00EF4AD2" w:rsidRPr="00EF4AD2" w:rsidRDefault="00EF4AD2" w:rsidP="00EF4AD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66068A" w:rsidRDefault="0066068A" w:rsidP="0066068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II. Изучение нового материала </w:t>
      </w:r>
    </w:p>
    <w:p w:rsidR="00081BEC" w:rsidRDefault="00081BEC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081BEC" w:rsidRDefault="00081BEC" w:rsidP="00081B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B1228" w:rsidRPr="00F02EFB">
        <w:rPr>
          <w:rFonts w:ascii="Times New Roman" w:hAnsi="Times New Roman"/>
          <w:b/>
          <w:i/>
          <w:sz w:val="24"/>
          <w:szCs w:val="24"/>
        </w:rPr>
        <w:t>Изучите матер</w:t>
      </w:r>
      <w:r w:rsidR="00210003">
        <w:rPr>
          <w:rFonts w:ascii="Times New Roman" w:hAnsi="Times New Roman"/>
          <w:b/>
          <w:i/>
          <w:sz w:val="24"/>
          <w:szCs w:val="24"/>
        </w:rPr>
        <w:t>иал учебника, составьте конспект по плану</w:t>
      </w:r>
      <w:r w:rsidR="00F02EFB">
        <w:rPr>
          <w:rFonts w:ascii="Times New Roman" w:hAnsi="Times New Roman"/>
          <w:b/>
          <w:i/>
          <w:sz w:val="24"/>
          <w:szCs w:val="24"/>
        </w:rPr>
        <w:t>.</w:t>
      </w:r>
    </w:p>
    <w:p w:rsidR="00F02EFB" w:rsidRDefault="00F02EFB" w:rsidP="00F0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02EFB" w:rsidRDefault="00F02EFB" w:rsidP="00F02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чем состояли причины </w:t>
      </w:r>
      <w:r w:rsidR="00210003">
        <w:rPr>
          <w:rFonts w:ascii="Times New Roman" w:hAnsi="Times New Roman"/>
          <w:sz w:val="24"/>
          <w:szCs w:val="24"/>
        </w:rPr>
        <w:t>недовольства значительной части населения политикой большевиков после завершения Гражданской войны.</w:t>
      </w:r>
    </w:p>
    <w:p w:rsidR="00210003" w:rsidRDefault="00B6099A" w:rsidP="00F02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Перечислите мероприятия, связанные с новой экономической политикой. Сравните политику нэпа с политикой военного коммунизма. Оформите свой ответ в виде таблицы.</w:t>
      </w:r>
    </w:p>
    <w:tbl>
      <w:tblPr>
        <w:tblStyle w:val="a8"/>
        <w:tblW w:w="0" w:type="auto"/>
        <w:tblLook w:val="04A0"/>
      </w:tblPr>
      <w:tblGrid>
        <w:gridCol w:w="2376"/>
        <w:gridCol w:w="3402"/>
        <w:gridCol w:w="3793"/>
      </w:tblGrid>
      <w:tr w:rsidR="00B6099A" w:rsidTr="00B6099A">
        <w:tc>
          <w:tcPr>
            <w:tcW w:w="2376" w:type="dxa"/>
          </w:tcPr>
          <w:p w:rsidR="00B6099A" w:rsidRDefault="00B6099A" w:rsidP="00B60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402" w:type="dxa"/>
          </w:tcPr>
          <w:p w:rsidR="00B6099A" w:rsidRDefault="00B6099A" w:rsidP="00B60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коммунизм</w:t>
            </w:r>
          </w:p>
        </w:tc>
        <w:tc>
          <w:tcPr>
            <w:tcW w:w="3793" w:type="dxa"/>
          </w:tcPr>
          <w:p w:rsidR="00B6099A" w:rsidRDefault="00B6099A" w:rsidP="00B60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НЭП</w:t>
            </w:r>
          </w:p>
        </w:tc>
      </w:tr>
      <w:tr w:rsidR="00B6099A" w:rsidTr="00B6099A">
        <w:tc>
          <w:tcPr>
            <w:tcW w:w="2376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9A" w:rsidTr="00B6099A">
        <w:tc>
          <w:tcPr>
            <w:tcW w:w="2376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9A" w:rsidTr="00B6099A">
        <w:tc>
          <w:tcPr>
            <w:tcW w:w="2376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9A" w:rsidTr="00B6099A">
        <w:tc>
          <w:tcPr>
            <w:tcW w:w="2376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9A" w:rsidTr="00B6099A">
        <w:tc>
          <w:tcPr>
            <w:tcW w:w="2376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9A" w:rsidTr="00B6099A">
        <w:tc>
          <w:tcPr>
            <w:tcW w:w="2376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9A" w:rsidTr="00B6099A">
        <w:tc>
          <w:tcPr>
            <w:tcW w:w="2376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099A" w:rsidRDefault="00B6099A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005" w:rsidRDefault="009B7005" w:rsidP="00F02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99A" w:rsidRDefault="00B6099A" w:rsidP="00F02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7005">
        <w:rPr>
          <w:rFonts w:ascii="Times New Roman" w:hAnsi="Times New Roman"/>
          <w:sz w:val="24"/>
          <w:szCs w:val="24"/>
        </w:rPr>
        <w:t>Каковы итоги новой экономической политики? Заполните таблицу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B7005" w:rsidTr="009B7005">
        <w:tc>
          <w:tcPr>
            <w:tcW w:w="4785" w:type="dxa"/>
          </w:tcPr>
          <w:p w:rsidR="009B7005" w:rsidRDefault="009B7005" w:rsidP="009B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итоги</w:t>
            </w:r>
          </w:p>
        </w:tc>
        <w:tc>
          <w:tcPr>
            <w:tcW w:w="4786" w:type="dxa"/>
          </w:tcPr>
          <w:p w:rsidR="009B7005" w:rsidRDefault="009B7005" w:rsidP="009B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итоги</w:t>
            </w:r>
          </w:p>
        </w:tc>
      </w:tr>
      <w:tr w:rsidR="009B7005" w:rsidTr="009B7005">
        <w:tc>
          <w:tcPr>
            <w:tcW w:w="4785" w:type="dxa"/>
          </w:tcPr>
          <w:p w:rsidR="009B7005" w:rsidRDefault="009B7005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005" w:rsidRDefault="009B7005" w:rsidP="00F0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99A" w:rsidRPr="00F02EFB" w:rsidRDefault="00B6099A" w:rsidP="00F02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Почему советское руководство отказалось от нэпа?</w:t>
      </w:r>
    </w:p>
    <w:p w:rsidR="003B1228" w:rsidRDefault="003B1228" w:rsidP="003B1228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8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Экономический и политический кризисы 1920 -1921 гг. в Советской России. </w:t>
      </w:r>
    </w:p>
    <w:p w:rsidR="003B1228" w:rsidRDefault="003B1228" w:rsidP="003B1228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Переход от политики «военного коммунизма» к </w:t>
      </w:r>
      <w:proofErr w:type="spellStart"/>
      <w:r w:rsidRPr="00DB287C">
        <w:rPr>
          <w:rFonts w:ascii="Times New Roman" w:hAnsi="Times New Roman" w:cs="Times New Roman"/>
          <w:b/>
          <w:color w:val="000000"/>
          <w:sz w:val="24"/>
          <w:szCs w:val="24"/>
        </w:rPr>
        <w:t>НЭПу</w:t>
      </w:r>
      <w:proofErr w:type="spellEnd"/>
      <w:r w:rsidRPr="00DB2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Сущность </w:t>
      </w:r>
      <w:proofErr w:type="spellStart"/>
      <w:r w:rsidRPr="00DB287C">
        <w:rPr>
          <w:rFonts w:ascii="Times New Roman" w:hAnsi="Times New Roman" w:cs="Times New Roman"/>
          <w:b/>
          <w:color w:val="000000"/>
          <w:sz w:val="24"/>
          <w:szCs w:val="24"/>
        </w:rPr>
        <w:t>НЭПа</w:t>
      </w:r>
      <w:proofErr w:type="spellEnd"/>
    </w:p>
    <w:p w:rsidR="00F02EFB" w:rsidRDefault="00F02EFB" w:rsidP="003B1228">
      <w:pPr>
        <w:shd w:val="clear" w:color="auto" w:fill="FFFFFF"/>
        <w:spacing w:after="0" w:line="240" w:lineRule="auto"/>
        <w:ind w:right="5" w:firstLine="29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B1228" w:rsidRPr="00DB287C" w:rsidRDefault="003B1228" w:rsidP="003B1228">
      <w:pPr>
        <w:shd w:val="clear" w:color="auto" w:fill="FFFFFF"/>
        <w:spacing w:after="0" w:line="240" w:lineRule="auto"/>
        <w:ind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Военный коммунизм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. Во время гражданской войны Со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ветская власть была вынуждена мобилизовать все имеющи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еся у нее ресурсы, превратить страну в единый военный ла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герь. С этой целью партия большевиков подчиняет своему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контролю все сферы жизни общества. Со второй половины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1918 года советское государство осуществило ряд мер, на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правленных на централизацию государственного контроля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управления всеми сферами экономической жизни. Комп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лекс этих чрезвычайных действий получил название «воен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ного коммунизма»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left="5"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Составными элементами политики военного коммунизма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были:</w:t>
      </w:r>
    </w:p>
    <w:p w:rsidR="003B1228" w:rsidRDefault="003B1228" w:rsidP="003B1228">
      <w:pPr>
        <w:shd w:val="clear" w:color="auto" w:fill="FFFFFF"/>
        <w:spacing w:after="0" w:line="240" w:lineRule="auto"/>
        <w:ind w:right="5" w:firstLine="3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</w:t>
      </w:r>
      <w:r w:rsidRPr="00DB287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 городе: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отмена коммунальных платежей, введение 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натуральной оплаты за труд (продовольствие распределяет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ся на предприятиях через кооперативы). Для лиц умствен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ного труда вводится трудовая повинность. В сфере промыш</w:t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лен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ного производства осуществляется </w:t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национализация пред</w:t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приятий, сначала крупных, потом более мелких, вплоть до 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кустарно-ремесленных (всего было национализировано 38,2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тыс. предприятий). Для руководства предприятиями была </w:t>
      </w:r>
      <w:r w:rsidRPr="00DB287C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создана система государственных органов: Высший совет на</w:t>
      </w:r>
      <w:r w:rsidRPr="00DB287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родного хозяйства — губернские советы народного хозяйства —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Главные комитеты по отраслям (</w:t>
      </w:r>
      <w:proofErr w:type="spellStart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ГЛАВКи</w:t>
      </w:r>
      <w:proofErr w:type="spellEnd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). В 1920 году в </w:t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стране было создано 52 </w:t>
      </w:r>
      <w:proofErr w:type="spellStart"/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ГЛАВКа</w:t>
      </w:r>
      <w:proofErr w:type="spellEnd"/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которым непосредственно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подчинялись предприятия государственного значения. Со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>здавалась система строгого вертикального подчинения пред</w:t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приятий комитетам и центрам. Фактически победила тен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денция </w:t>
      </w:r>
      <w:proofErr w:type="spellStart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сверхцентрализации</w:t>
      </w:r>
      <w:proofErr w:type="spellEnd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промышленной жизни России; </w:t>
      </w:r>
    </w:p>
    <w:p w:rsidR="003B1228" w:rsidRDefault="003B1228" w:rsidP="003B1228">
      <w:pPr>
        <w:shd w:val="clear" w:color="auto" w:fill="FFFFFF"/>
        <w:spacing w:after="0" w:line="240" w:lineRule="auto"/>
        <w:ind w:right="5" w:firstLine="3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B28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деревне: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ряд чрезвычайных мер, предпринятых в 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связи с необходимостью продовольственного снабжения ги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гантской армии и промышленных рабочих, выразившихся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 введении продовольственных налогов или продразверст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ки. В мае </w:t>
      </w:r>
      <w:r w:rsidRPr="00DB28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1918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года советское правительство предпринима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 ряд мер, получивших название продовольственной дик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татуры. Согласно декрету </w:t>
      </w:r>
      <w:r w:rsidRPr="00DB28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13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мая </w:t>
      </w:r>
      <w:r w:rsidRPr="00DB28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1918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года Наркомат про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довольствия наделялся чрезвычайными полномочиями в 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области заготовки </w:t>
      </w:r>
      <w:r w:rsidRPr="00DB287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Pr="00DB287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распределения продовольствия, подтвер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ждалась хлебная монополия государства </w:t>
      </w:r>
      <w:r w:rsidRPr="00DB287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твердые цены на хлеб. Для взимания продналогов создаются специаль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ные продовольственные отряды, позже — </w:t>
      </w:r>
      <w:proofErr w:type="spellStart"/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Продармия</w:t>
      </w:r>
      <w:proofErr w:type="spellEnd"/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на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деленные чрезвычайными </w:t>
      </w:r>
      <w:r w:rsidRPr="00DB287C">
        <w:rPr>
          <w:rFonts w:ascii="Times New Roman" w:hAnsi="Times New Roman" w:cs="Times New Roman"/>
          <w:bCs/>
          <w:color w:val="000000"/>
          <w:sz w:val="24"/>
          <w:szCs w:val="24"/>
        </w:rPr>
        <w:t>полномочиями</w:t>
      </w: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Кризис политики военного коммунизма.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мо отметить, что осуществление чрезвычайных мер в де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ревне способствовало росту продовольственных сборов в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основном за счет центральных гу</w:t>
      </w:r>
      <w:r>
        <w:rPr>
          <w:rFonts w:ascii="Times New Roman" w:hAnsi="Times New Roman" w:cs="Times New Roman"/>
          <w:color w:val="000000"/>
          <w:sz w:val="24"/>
          <w:szCs w:val="24"/>
        </w:rPr>
        <w:t>берний. На окраинах страны (Дон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ской регион, Украина) коэффициент полез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ного действия от данных нововведений оказался чрезвы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чайно низким, вызвав волну недовольства и массовые вос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стания. Крестьянство отказывалось поставлять необходи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мое количество хлеба в город. Прокатилась волна кресть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янских выступлений: на Украине очень широкую попу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лярность завоевывает движение анархистов (Н. Махно), в Западной Сибири восстала партизанская армия. Наиболее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крупным выступлением стал мятеж в Тамбовской </w:t>
      </w: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DB287C">
        <w:rPr>
          <w:rFonts w:ascii="Times New Roman" w:hAnsi="Times New Roman" w:cs="Times New Roman"/>
          <w:color w:val="000000"/>
          <w:sz w:val="24"/>
          <w:szCs w:val="24"/>
        </w:rPr>
        <w:t>ряде</w:t>
      </w:r>
      <w:proofErr w:type="gramEnd"/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прилегающих к ней губерний (возглавил выступление А.С. Антонов, являвшийся членом партии эсеров). Крас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ная Армия бросила против </w:t>
      </w:r>
      <w:proofErr w:type="spellStart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антоновцев</w:t>
      </w:r>
      <w:proofErr w:type="spellEnd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свои лучшие силы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под командованием талантливого командира М.Н. Туха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чевского, Подавление восстания велось исключительно во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енными мерами с применением артиллерии </w:t>
      </w:r>
      <w:r w:rsidRPr="00DB287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ядовитых газов, унеся 50 тысяч жизней с обеих сторон.</w:t>
      </w:r>
    </w:p>
    <w:p w:rsidR="003B1228" w:rsidRDefault="003B1228" w:rsidP="003B1228">
      <w:pPr>
        <w:shd w:val="clear" w:color="auto" w:fill="FFFFFF"/>
        <w:spacing w:after="0" w:line="240" w:lineRule="auto"/>
        <w:ind w:right="15" w:firstLine="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Апогеем недовольства стало восстание </w:t>
      </w:r>
      <w:proofErr w:type="spellStart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кронштадтских</w:t>
      </w:r>
      <w:proofErr w:type="spellEnd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матросов, ранее поддерживавших большевиков. Матросы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потребовали соблюдения прав </w:t>
      </w:r>
      <w:r w:rsidRPr="00DB28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DB28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свобод, провозглашенных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в октябре </w:t>
      </w:r>
      <w:r w:rsidRPr="00DB287C">
        <w:rPr>
          <w:rFonts w:ascii="Times New Roman" w:hAnsi="Times New Roman" w:cs="Times New Roman"/>
          <w:bCs/>
          <w:color w:val="000000"/>
          <w:sz w:val="24"/>
          <w:szCs w:val="24"/>
        </w:rPr>
        <w:t>1917</w:t>
      </w: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года, прекращения насильственных кон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фискаций </w:t>
      </w:r>
      <w:r w:rsidRPr="00DB287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т. д. Несмотря на то, что большевикам уда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лось подавить восстание, оно стало для них настоящим</w:t>
      </w:r>
      <w:r w:rsidRPr="00DB287C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шоком. Члены партийной верхушки осознали, что поли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тика военного коммунизма исчерпала себя; в итоге боль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шевики были вынуждены отступить, выработав новую эко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номическую политику.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left="10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Введение </w:t>
      </w:r>
      <w:proofErr w:type="spellStart"/>
      <w:r w:rsidRPr="00DB287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НЭПа</w:t>
      </w:r>
      <w:proofErr w:type="spellEnd"/>
      <w:r w:rsidRPr="00DB287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 Сущность новой экономической поли</w:t>
      </w:r>
      <w:r w:rsidRPr="00DB287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softHyphen/>
      </w:r>
      <w:r w:rsidRPr="00DB287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тики большевиков. 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съезде РКП (б) принимаются ре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шения об изменении политики: в частности, продразверст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ка </w:t>
      </w:r>
      <w:proofErr w:type="gramStart"/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заменяется на продналог</w:t>
      </w:r>
      <w:proofErr w:type="gramEnd"/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(собирался исходя из реальной </w:t>
      </w:r>
      <w:r w:rsidRPr="00DB28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доли посевных площадей и был меньше примерно в два раза).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Разрешалась свободная торговля излишками, то есть того,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что оставалось после изъятия продналога.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Данные меры явились началом новой экономической по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литики — экономическая сфера подверглась децентрализа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ции: наиболее крупные технически оснащенные предпри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ятия объединялись в тресты, наделенные правами плани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рования, распределения средств, проведения торговых опе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раций. Вновь начала широко использоваться система сдель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оплаты труда. Заработная плата зависела от квалифи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кации рабочего и количества произведенной продукции. Государство начало сдавать мелкие предприятия в аренду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частным лицам, им же разрешили производить реализацию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предметов частной промышленности. Одним из характер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ных признаков нэпа стали </w:t>
      </w:r>
      <w:r w:rsidRPr="00DB287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концессии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предприятия, ос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нованные на договорах между государством </w:t>
      </w:r>
      <w:r w:rsidRPr="00DB28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DB28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иностран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ными фирмами.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left="15"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Таким образом, </w:t>
      </w:r>
      <w:r w:rsidRPr="00DB287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Pr="00DB287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переходом к новой экономической поли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тике был дан импульс частнокапиталистическому предпри</w:t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нимательству. Несмотря на это, государственное регулиро</w:t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вание сохранялось в достаточно высоком объеме в форме надзора, контроля </w:t>
      </w:r>
      <w:r w:rsidRPr="00DB287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DB287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т. д. Сфера деятельности частников </w:t>
      </w:r>
      <w:r w:rsidRPr="00DB287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</w:t>
      </w:r>
      <w:r w:rsidRPr="00DB287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промышленности ограничивалась производством товаров ши</w:t>
      </w:r>
      <w:r w:rsidRPr="00DB287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рокого потребления, добычей и переработкой некоторых ви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дов сырья, изготовлением простейших орудий труда, в тор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говле — посредничеством между мелкими товаропроизводи</w:t>
      </w:r>
      <w:r w:rsidRPr="00DB287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телями, реализацией товаров частной промышленности.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left="20" w:right="10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Государство оставило за собой предприятия тяжелой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промышленности, добычу приоритетных видов сырья, вне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шнюю торговлю. Стремясь не допустить чрезмерной кон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центрации капитала у частных лиц, государство исполь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зовало налоговый гнет, осуществляющийся посредством</w:t>
      </w:r>
      <w:r w:rsidRPr="00DB287C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финансовых органов. Что касается, например, концессий,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 они также ставились под контроль советского государ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ственного аппарата, трудового законодательства.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left="66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z w:val="24"/>
          <w:szCs w:val="24"/>
        </w:rPr>
        <w:t>В результате государство, даже после частичной дена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ционализации имело в своем распоряжении самый мощ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ный сектор народного хозяйства, «командные высоты в экономике».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left="56" w:firstLine="392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spellStart"/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НЭПа</w:t>
      </w:r>
      <w:proofErr w:type="spellEnd"/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Говоря о результатах новой эко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номической политики, можно отметить, что они способ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стабилизации экономики, росту производствен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ных показателей. Уже осенью 1922 года прекратился го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лод. К середине 20-х годов предприятия легкой и тяже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лой промышленности в основном восстановили довоен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объем производства. Улучшились экономические по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казатели и в деревне: после отмены продразверстки и замены ее продналогом, который был много ниже пер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вой, у крестьянина появились стимулы к труду. При этом сказалось и дополнительное наделение землей по декрету «О земле». Разрешение мелкого частного предпринима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 и частной торговли позволили сравнительно быстро оживить мелкую промышленность и наполнить полки магазинов товарами повседневного спроса.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right="5" w:firstLine="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рамках </w:t>
      </w:r>
      <w:proofErr w:type="spellStart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НЭПа</w:t>
      </w:r>
      <w:proofErr w:type="spellEnd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Советской власти удалось добиться от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дельных успехов. Но по мере восстановления возвраща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лись старые проблемы экономики России, ее структурные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диспропорции и противоречия. Если дореволюционная Россия не входила в число передовых экономически раз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витых государств, то в 20-е годы ее отставание еще усугу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билось. Страна стала еще более аграрной, чем была, ее индустриальное развитие напрямую зависело от состоя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ния сельского хозяйства. Ни промышленность, ни сельс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кое хозяйство не создали для себя рынков расширенного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производства. Деревня не могла удовлетворить потребнос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тей промышленности и города в товарной сельскохозяй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продукции, приобретя полунатуральный харак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тер. В свою очередь, нужды индустриализации требовали иной ориентации производства, чем деревенский спрос.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Товарный обмен между деревней и городом оказался нару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шенным. Первому нечего было дать за товарные излишки и крестьяне стали оставлять их в своем хозяйстве. Во второй половине 20-х годов установленные планы хлебозаготовок оказались проваленными.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right="5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 xml:space="preserve">Предпосылки свертывания </w:t>
      </w:r>
      <w:proofErr w:type="spellStart"/>
      <w:r w:rsidRPr="00DB287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НЭПа</w:t>
      </w:r>
      <w:proofErr w:type="spellEnd"/>
      <w:r w:rsidRPr="00DB287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почве экономи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ческих неурядиц обозначился раскол внутри правящей эли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ты. Одними из первых критиков НЭП стали представите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 рабочей оппозиции, связанные с государственным сек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тором экономики (рабочие Ленинграда). Они выступили с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критикой партии, забывшей, по их словам, о своей основ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ной задачи - развитии крупной промышленности. Посте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пенно в руководстве партией созревает идея необходимос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 радикальных перемен в экономике страны. Часть партий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ной элиты видела выход из создавшегося положения в ре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конструкции НЭП, проведении «</w:t>
      </w:r>
      <w:proofErr w:type="spellStart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сверхиндустриализации</w:t>
      </w:r>
      <w:proofErr w:type="spellEnd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развитии тяжелой промышленности в целях удержания подступов к мировой революции.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Стоит отметить, что новая экономическая политика из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начально рассматривалась лишь как временная мера, от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ступление, </w:t>
      </w:r>
      <w:r w:rsidRPr="00DB287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DB28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линия, рассчитанная на длительный срок. </w:t>
      </w:r>
      <w:proofErr w:type="gramStart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Еще Ленин </w:t>
      </w:r>
      <w:r w:rsidRPr="00DB287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DB28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последние годы жизни предупреждал, что в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связи с переходом к </w:t>
      </w:r>
      <w:proofErr w:type="spellStart"/>
      <w:r w:rsidRPr="00DB287C">
        <w:rPr>
          <w:rFonts w:ascii="Times New Roman" w:hAnsi="Times New Roman" w:cs="Times New Roman"/>
          <w:color w:val="000000"/>
          <w:sz w:val="24"/>
          <w:szCs w:val="24"/>
        </w:rPr>
        <w:t>НЭПу</w:t>
      </w:r>
      <w:proofErr w:type="spellEnd"/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основе свободы торговли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будет происходить возрождение мелкой буржуазия и ка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питализма, что фактически может аннулировать достиже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ния революции/Представители левого крыла в партии в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середине 20-х годов констатировали, что экономика СССР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результате проводимых мер все больше интегрируется в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мировое хозяйство и тем самым превращается </w:t>
      </w:r>
      <w:r w:rsidRPr="00DB28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 </w:t>
      </w:r>
      <w:r w:rsidR="009B700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госкапи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талистическую</w:t>
      </w:r>
      <w:proofErr w:type="gramEnd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. Если учесть, что по экономическим пока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зателям, уровню промышленного производства в конце 20-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 годов СССР уступал ведущим странам Запада </w:t>
      </w:r>
      <w:r w:rsidRPr="00DB28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5 — 10 раз, становится очевидным, что дальнейшее развитие эко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номики </w:t>
      </w:r>
      <w:r w:rsidRPr="00DB287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DB287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рамках НЭП, грозило бы превращению Советс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кого Союза </w:t>
      </w:r>
      <w:proofErr w:type="spellStart"/>
      <w:r w:rsidRPr="00DB287C">
        <w:rPr>
          <w:rFonts w:ascii="Times New Roman" w:hAnsi="Times New Roman" w:cs="Times New Roman"/>
          <w:smallCaps/>
          <w:color w:val="000000"/>
          <w:spacing w:val="-4"/>
          <w:sz w:val="24"/>
          <w:szCs w:val="24"/>
        </w:rPr>
        <w:t>ео</w:t>
      </w:r>
      <w:proofErr w:type="spellEnd"/>
      <w:r w:rsidRPr="00DB287C">
        <w:rPr>
          <w:rFonts w:ascii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второстепенную державу. Советский Союз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находился </w:t>
      </w:r>
      <w:r w:rsidRPr="00DB287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B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положении догоняющего, отстающего (аут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сайдера). В этой «гонке за лидером» нельзя было, по мне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нию </w:t>
      </w:r>
      <w:proofErr w:type="gramStart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партийного</w:t>
      </w:r>
      <w:proofErr w:type="gramEnd"/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руководства, допускать ошибок, действо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вать наверняка. Кризис, разразившийся на Западе в 1929 году, укрепил уверенность политической элиты СССР в том, что рыночная экономическая модель непредсказуе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ма, нестабильна, поэтому нужен другой подход к экономи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ческому развитию страны.</w:t>
      </w:r>
    </w:p>
    <w:p w:rsidR="003B1228" w:rsidRPr="00DB287C" w:rsidRDefault="003B1228" w:rsidP="003B1228">
      <w:pPr>
        <w:shd w:val="clear" w:color="auto" w:fill="FFFFFF"/>
        <w:spacing w:after="0" w:line="240" w:lineRule="auto"/>
        <w:ind w:left="5"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Факторы международного положения сыграли большую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роль в выборе модели экономического развития страны. В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конце 20-х годов уже мало кто сомневался, что мировой революции в ближайшее время не произойдет, а молодая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советская республика окажется в атмосфере капиталисти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ческого </w:t>
      </w:r>
      <w:proofErr w:type="gramStart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окружения</w:t>
      </w:r>
      <w:proofErr w:type="gramEnd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 давлением быстро растущей воен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ной угрозы. Курс на мировую революцию, первоначаль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ный революционный романтизм сменяется установкой на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прагматизм — линией на построение «социализма в от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softHyphen/>
        <w:t>дельно взятой стране».</w:t>
      </w:r>
    </w:p>
    <w:p w:rsidR="003B1228" w:rsidRPr="00DB287C" w:rsidRDefault="003B1228" w:rsidP="003B12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первые роли в руководстве партией и страной выдви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гается группа прагматиков во главе со Сталиным, сконцен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трировавшая в своих руках огромную власть, взявшая под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контроль, партийный аппарат и номенклатуру. Партийный 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аппарат постепенно вытесняет со своих постов оппозицию, 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выдвинув идею о необходимости в кратчайший историчес</w:t>
      </w:r>
      <w:r w:rsidRPr="00DB28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кий срок догнать и перегнать передовые капиталистичес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кие страны. </w:t>
      </w:r>
      <w:proofErr w:type="gramStart"/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XV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съезд ВКП (б) в 1927 году принимает пя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>тилетний план развития 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основу плана были </w:t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заложены высокие темпы индустриализации, 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наступление на частнокапиталистические элементы города и деревни путем значительного повышения налоговых ста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z w:val="24"/>
          <w:szCs w:val="24"/>
        </w:rPr>
        <w:t xml:space="preserve">вок и усиление кооперирования деревни. Для успешного 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противостояния капиталистическому лагерю требовалось </w:t>
      </w:r>
      <w:r w:rsidRPr="00DB28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создание сильной экономической базы. Необходимо было 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создать мощную промышленность, в первую очередь, тяже</w:t>
      </w:r>
      <w:r w:rsidRPr="00DB287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лую, связанную с производством вооружения. В результа</w:t>
      </w:r>
      <w:r w:rsidRPr="00DB28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те, в конце 20-х годов партийным руководством был взят курс на индустриализацию страны, усиление планово-ди</w:t>
      </w:r>
      <w:r w:rsidRPr="00DB28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рективного строительства социализма, «свертывание </w:t>
      </w:r>
      <w:proofErr w:type="spellStart"/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>НЭПа</w:t>
      </w:r>
      <w:proofErr w:type="spellEnd"/>
      <w:r w:rsidRPr="00DB287C">
        <w:rPr>
          <w:rFonts w:ascii="Times New Roman" w:hAnsi="Times New Roman" w:cs="Times New Roman"/>
          <w:color w:val="000000"/>
          <w:spacing w:val="-6"/>
          <w:sz w:val="24"/>
          <w:szCs w:val="24"/>
        </w:rPr>
        <w:t>».</w:t>
      </w:r>
    </w:p>
    <w:p w:rsidR="003B1228" w:rsidRDefault="003B1228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228" w:rsidRDefault="003B1228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D24" w:rsidRPr="00B40F78" w:rsidRDefault="00B40F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>Д/</w:t>
      </w:r>
      <w:proofErr w:type="spellStart"/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Повторите материал урока.</w:t>
      </w:r>
    </w:p>
    <w:sectPr w:rsidR="00560D24" w:rsidRPr="00B40F78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5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81BEC"/>
    <w:rsid w:val="001C544F"/>
    <w:rsid w:val="00210003"/>
    <w:rsid w:val="00212A25"/>
    <w:rsid w:val="00301DBB"/>
    <w:rsid w:val="00337607"/>
    <w:rsid w:val="00344DA3"/>
    <w:rsid w:val="003B1228"/>
    <w:rsid w:val="004503C6"/>
    <w:rsid w:val="00560D24"/>
    <w:rsid w:val="005D4033"/>
    <w:rsid w:val="005E40DB"/>
    <w:rsid w:val="0066068A"/>
    <w:rsid w:val="006B7B66"/>
    <w:rsid w:val="007C4A22"/>
    <w:rsid w:val="00801C2B"/>
    <w:rsid w:val="0096351B"/>
    <w:rsid w:val="009B7005"/>
    <w:rsid w:val="009C5263"/>
    <w:rsid w:val="00A30738"/>
    <w:rsid w:val="00A57FFB"/>
    <w:rsid w:val="00B029AB"/>
    <w:rsid w:val="00B06BA6"/>
    <w:rsid w:val="00B40F78"/>
    <w:rsid w:val="00B416DC"/>
    <w:rsid w:val="00B6099A"/>
    <w:rsid w:val="00B9277B"/>
    <w:rsid w:val="00BD260C"/>
    <w:rsid w:val="00D104B8"/>
    <w:rsid w:val="00E14C08"/>
    <w:rsid w:val="00ED0A94"/>
    <w:rsid w:val="00EF4AD2"/>
    <w:rsid w:val="00F02EFB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5</cp:revision>
  <cp:lastPrinted>2020-04-13T07:11:00Z</cp:lastPrinted>
  <dcterms:created xsi:type="dcterms:W3CDTF">2020-04-20T10:38:00Z</dcterms:created>
  <dcterms:modified xsi:type="dcterms:W3CDTF">2020-04-20T11:29:00Z</dcterms:modified>
</cp:coreProperties>
</file>