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5B" w:rsidRPr="00D4115B" w:rsidRDefault="00D4115B" w:rsidP="00D4115B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000000" w:themeColor="text1"/>
        </w:rPr>
      </w:pPr>
      <w:r w:rsidRPr="00D4115B">
        <w:rPr>
          <w:rFonts w:ascii="Times New Roman" w:hAnsi="Times New Roman"/>
          <w:b/>
          <w:bCs/>
          <w:color w:val="000000" w:themeColor="text1"/>
        </w:rPr>
        <w:t>17.04.20</w:t>
      </w:r>
    </w:p>
    <w:p w:rsidR="00D4115B" w:rsidRPr="00D4115B" w:rsidRDefault="00D4115B" w:rsidP="00D4115B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4115B">
        <w:rPr>
          <w:rFonts w:ascii="Times New Roman" w:hAnsi="Times New Roman"/>
          <w:b/>
          <w:bCs/>
          <w:color w:val="FF0000"/>
        </w:rPr>
        <w:t xml:space="preserve">Внимательно изучите тему урока и выполните практическую работу. </w:t>
      </w:r>
      <w:r w:rsidRPr="00D4115B">
        <w:rPr>
          <w:rFonts w:ascii="Times New Roman" w:hAnsi="Times New Roman"/>
          <w:bCs/>
        </w:rPr>
        <w:t>(</w:t>
      </w:r>
      <w:r w:rsidRPr="00D4115B">
        <w:rPr>
          <w:rFonts w:ascii="Times New Roman" w:hAnsi="Times New Roman"/>
        </w:rPr>
        <w:t xml:space="preserve">Воронцов-Вельяминов Б.А. Астрономия. Базовый уровень. 11 кл.: учебник/ Б.А. Воронцов-Вельяминов, Е.К.Страут.  - М.: Дрофа, 2018, § </w:t>
      </w:r>
      <w:r>
        <w:rPr>
          <w:rFonts w:ascii="Times New Roman" w:hAnsi="Times New Roman"/>
        </w:rPr>
        <w:t>20</w:t>
      </w:r>
      <w:r w:rsidRPr="00D4115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867D79">
        <w:rPr>
          <w:rFonts w:ascii="Times New Roman" w:hAnsi="Times New Roman"/>
          <w:b/>
        </w:rPr>
        <w:t xml:space="preserve">см ниже </w:t>
      </w:r>
      <w:r w:rsidR="00867D79" w:rsidRPr="00867D79">
        <w:rPr>
          <w:rFonts w:ascii="Times New Roman" w:hAnsi="Times New Roman"/>
          <w:b/>
        </w:rPr>
        <w:t>краткое содержание пар</w:t>
      </w:r>
      <w:r w:rsidR="00867D79">
        <w:rPr>
          <w:rFonts w:ascii="Times New Roman" w:hAnsi="Times New Roman"/>
          <w:b/>
        </w:rPr>
        <w:t>а</w:t>
      </w:r>
      <w:r w:rsidR="00867D79" w:rsidRPr="00867D79">
        <w:rPr>
          <w:rFonts w:ascii="Times New Roman" w:hAnsi="Times New Roman"/>
          <w:b/>
        </w:rPr>
        <w:t>графа</w:t>
      </w:r>
      <w:r w:rsidR="00867D79">
        <w:rPr>
          <w:rFonts w:ascii="Times New Roman" w:hAnsi="Times New Roman"/>
        </w:rPr>
        <w:t>.</w:t>
      </w:r>
    </w:p>
    <w:p w:rsidR="00D4115B" w:rsidRPr="00D4115B" w:rsidRDefault="00D4115B" w:rsidP="00D4115B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4115B">
        <w:rPr>
          <w:rFonts w:ascii="Times New Roman" w:hAnsi="Times New Roman"/>
        </w:rPr>
        <w:t xml:space="preserve">Отчет о выполненной работе отправьте по электронной почте на </w:t>
      </w:r>
      <w:hyperlink r:id="rId5" w:history="1">
        <w:r w:rsidRPr="00D4115B">
          <w:rPr>
            <w:rStyle w:val="a7"/>
            <w:rFonts w:ascii="Times New Roman" w:hAnsi="Times New Roman"/>
            <w:lang w:val="en-US"/>
          </w:rPr>
          <w:t>yun</w:t>
        </w:r>
        <w:r w:rsidRPr="00D4115B">
          <w:rPr>
            <w:rStyle w:val="a7"/>
            <w:rFonts w:ascii="Times New Roman" w:hAnsi="Times New Roman"/>
          </w:rPr>
          <w:t>707@</w:t>
        </w:r>
        <w:r w:rsidRPr="00D4115B">
          <w:rPr>
            <w:rStyle w:val="a7"/>
            <w:rFonts w:ascii="Times New Roman" w:hAnsi="Times New Roman"/>
            <w:lang w:val="en-US"/>
          </w:rPr>
          <w:t>yandex</w:t>
        </w:r>
        <w:r w:rsidRPr="00D4115B">
          <w:rPr>
            <w:rStyle w:val="a7"/>
            <w:rFonts w:ascii="Times New Roman" w:hAnsi="Times New Roman"/>
          </w:rPr>
          <w:t>.</w:t>
        </w:r>
        <w:r w:rsidRPr="00D4115B">
          <w:rPr>
            <w:rStyle w:val="a7"/>
            <w:rFonts w:ascii="Times New Roman" w:hAnsi="Times New Roman"/>
            <w:lang w:val="en-US"/>
          </w:rPr>
          <w:t>ru</w:t>
        </w:r>
      </w:hyperlink>
      <w:r w:rsidRPr="00D4115B">
        <w:rPr>
          <w:rFonts w:ascii="Times New Roman" w:hAnsi="Times New Roman"/>
        </w:rPr>
        <w:t>. При отправлении выполненного задания укажите фамилию и группу, в Теме НАИМЕНОВАНИЕ ДИСЦИПЛИНЫ и НАЗВАНИЕ ВЫПОЛНЕННОЙ РАБОТЫ.</w:t>
      </w:r>
    </w:p>
    <w:p w:rsidR="00D4115B" w:rsidRDefault="00D4115B" w:rsidP="003714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1449" w:rsidRDefault="00371449" w:rsidP="00371449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371449">
        <w:rPr>
          <w:rFonts w:ascii="Times New Roman" w:hAnsi="Times New Roman"/>
          <w:b/>
          <w:bCs/>
          <w:sz w:val="24"/>
          <w:szCs w:val="24"/>
        </w:rPr>
        <w:t>МАЛЫЕ ТЕЛА СОЛНЕЧНОЙ СИСТЕМЫ</w:t>
      </w:r>
    </w:p>
    <w:p w:rsidR="00371449" w:rsidRPr="00371449" w:rsidRDefault="00371449" w:rsidP="0037144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Астероиды</w:t>
      </w:r>
    </w:p>
    <w:p w:rsidR="00371449" w:rsidRDefault="00371449" w:rsidP="003714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 xml:space="preserve">Малые планеты или астероиды (звездоподобные)  в телескоп видны как светящиеся точки, похожие на звезды. </w:t>
      </w:r>
    </w:p>
    <w:p w:rsidR="00371449" w:rsidRDefault="00371449" w:rsidP="003714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 xml:space="preserve">В 1801 г. после длительных поисков в промежутке между орбитами Марса и Юпитера была открыта малая планета, которая по традиции получила имя, взятое из древней мифологии, – Церера (диаметр около 1000 км). Позднее были открыты Паллада (550 км) и Веста (530 км).  Малые планеты Церера, Паллада, Веста и другие, обнаруженные за последующие два столетия, обращаются в основном между орбитами Марса и Юпитера, образуя так называемый пояс астероидов. К концу XX в. в поясе астероидов открыто более 100 тыс. объектов. </w:t>
      </w:r>
    </w:p>
    <w:p w:rsidR="00371449" w:rsidRPr="00371449" w:rsidRDefault="00E333ED" w:rsidP="0037144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45085</wp:posOffset>
            </wp:positionV>
            <wp:extent cx="4044315" cy="1745615"/>
            <wp:effectExtent l="19050" t="0" r="0" b="0"/>
            <wp:wrapTight wrapText="bothSides">
              <wp:wrapPolygon edited="0">
                <wp:start x="-102" y="0"/>
                <wp:lineTo x="-102" y="21451"/>
                <wp:lineTo x="21569" y="21451"/>
                <wp:lineTo x="21569" y="0"/>
                <wp:lineTo x="-102" y="0"/>
              </wp:wrapPolygon>
            </wp:wrapTight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449" w:rsidRDefault="00371449" w:rsidP="00921A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 xml:space="preserve">Наиболее крупные астероиды имеют шарообразную форму, а те, размер которых менее 100 км, в большинстве своем – неправильную. </w:t>
      </w:r>
    </w:p>
    <w:p w:rsidR="00371449" w:rsidRPr="00371449" w:rsidRDefault="00371449" w:rsidP="00921A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Общая масса всех астероидов составляет не более 1/1000 массы Земли.</w:t>
      </w:r>
    </w:p>
    <w:p w:rsidR="00371449" w:rsidRPr="00371449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 xml:space="preserve">Эксцентриситеты орбит астероидов больше, чем эксцентриситеты орбит больших планет. </w:t>
      </w:r>
    </w:p>
    <w:p w:rsidR="00371449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 xml:space="preserve">Если орбиты астероидов пересекаются с орбитой Земли, то они могут с ней столкнуться. </w:t>
      </w:r>
    </w:p>
    <w:tbl>
      <w:tblPr>
        <w:tblW w:w="0" w:type="auto"/>
        <w:tblLook w:val="04A0"/>
      </w:tblPr>
      <w:tblGrid>
        <w:gridCol w:w="9571"/>
      </w:tblGrid>
      <w:tr w:rsidR="00921A8A" w:rsidRPr="00867D79" w:rsidTr="00867D79">
        <w:tc>
          <w:tcPr>
            <w:tcW w:w="9571" w:type="dxa"/>
          </w:tcPr>
          <w:p w:rsidR="00921A8A" w:rsidRPr="00867D79" w:rsidRDefault="00E333ED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44450</wp:posOffset>
                  </wp:positionV>
                  <wp:extent cx="4885055" cy="2505075"/>
                  <wp:effectExtent l="19050" t="0" r="0" b="0"/>
                  <wp:wrapTight wrapText="bothSides">
                    <wp:wrapPolygon edited="0">
                      <wp:start x="-84" y="0"/>
                      <wp:lineTo x="-84" y="21518"/>
                      <wp:lineTo x="21563" y="21518"/>
                      <wp:lineTo x="21563" y="0"/>
                      <wp:lineTo x="-84" y="0"/>
                    </wp:wrapPolygon>
                  </wp:wrapTight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A8A" w:rsidRPr="00867D79" w:rsidTr="00867D79">
        <w:tc>
          <w:tcPr>
            <w:tcW w:w="9571" w:type="dxa"/>
          </w:tcPr>
          <w:p w:rsidR="00921A8A" w:rsidRPr="00867D79" w:rsidRDefault="00921A8A" w:rsidP="00867D79">
            <w:pPr>
              <w:spacing w:after="0" w:line="240" w:lineRule="auto"/>
              <w:ind w:firstLine="7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t xml:space="preserve">Кратер в Северной Аризоне (США) возник в результате удара большого астероида </w:t>
            </w:r>
          </w:p>
        </w:tc>
      </w:tr>
    </w:tbl>
    <w:p w:rsidR="00371449" w:rsidRPr="00371449" w:rsidRDefault="00371449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lastRenderedPageBreak/>
        <w:t xml:space="preserve">В афелии некоторые из астероидов оказываются ближе к Солнцу, чем Земля, а другие в перигелии – дальше, чем Юпитер и даже Сатурн. Известно несколько астероидов, которые периодически проходят на расстоянии менее 1 млн км от нашей планеты. В 1937 г. Гермес отделяло от Земли всего 800 тыс. км. В 1989 г. астероид диаметром около 300 м прошел от Земли на расстоянии менее 650 000 км. В окрестностях Земли каждый месяц пролетает несколько тел размером от 5 до 50 м. </w:t>
      </w:r>
    </w:p>
    <w:p w:rsidR="00371449" w:rsidRPr="00371449" w:rsidRDefault="00371449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 xml:space="preserve">К настоящему времени известно более 6000 объектов, периодически сближающихся с Землей. Из них около 900 имеют размеры более 1 км, в том числе свыше 100 таких объектов считаются потенциально опасными для нашей планеты. </w:t>
      </w:r>
    </w:p>
    <w:p w:rsidR="00371449" w:rsidRPr="00371449" w:rsidRDefault="00371449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 xml:space="preserve">Опасения по поводу возможного столкновения таких тел с Землей значительно усилились после падения на Юпитер кометы Шумейкеров–Леви 9 в июле 1995 г. </w:t>
      </w:r>
    </w:p>
    <w:p w:rsidR="00371449" w:rsidRPr="00371449" w:rsidRDefault="00371449" w:rsidP="00D411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Это стимулировало поиски и отслеживание комет и астероидов, которые пересекают орбиту Земли, а также разработку способов, которые позволят избежать столкновения (вплоть до уничтожения этих тел).</w:t>
      </w:r>
    </w:p>
    <w:p w:rsidR="00371449" w:rsidRPr="00371449" w:rsidRDefault="00371449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Падение в 1908 г. Тунгусского метеорита  имело катастрофические последствия.</w:t>
      </w:r>
    </w:p>
    <w:p w:rsidR="00371449" w:rsidRPr="00371449" w:rsidRDefault="00371449" w:rsidP="00D411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Взрыв было слышно на расстоянии более 1000 километров. В посёлках и стойбищах в радиусе почти 300 километров ударной волной выбило стёкла.Подземный толчок, спровоцированный метеоритом, был зафиксирован сейсмографическими станциями даже в Германии. Взрыв с корнем вырвал вековые деревья на площади в 2,2 тыс. кв. км.</w:t>
      </w:r>
    </w:p>
    <w:p w:rsidR="00371449" w:rsidRDefault="00371449" w:rsidP="00D411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Световое и тепловое излучение, которым он сопровождался, привело к возникновению лесного пожара. В тот день на огромной территории нашей планеты ночь так и не наступила.</w:t>
      </w:r>
      <w:r w:rsidR="00921A8A">
        <w:rPr>
          <w:rFonts w:ascii="Times New Roman" w:hAnsi="Times New Roman"/>
          <w:sz w:val="24"/>
          <w:szCs w:val="24"/>
        </w:rPr>
        <w:t xml:space="preserve"> </w:t>
      </w:r>
      <w:r w:rsidRPr="00371449">
        <w:rPr>
          <w:rFonts w:ascii="Times New Roman" w:hAnsi="Times New Roman"/>
          <w:sz w:val="24"/>
          <w:szCs w:val="24"/>
        </w:rPr>
        <w:t>В течение пяти дней на планете бушевали самые настоящие магнитные бури.</w:t>
      </w:r>
    </w:p>
    <w:tbl>
      <w:tblPr>
        <w:tblW w:w="0" w:type="auto"/>
        <w:tblLook w:val="04A0"/>
      </w:tblPr>
      <w:tblGrid>
        <w:gridCol w:w="4790"/>
        <w:gridCol w:w="4781"/>
      </w:tblGrid>
      <w:tr w:rsidR="00E333ED" w:rsidRPr="00867D79" w:rsidTr="00867D79">
        <w:tc>
          <w:tcPr>
            <w:tcW w:w="4785" w:type="dxa"/>
          </w:tcPr>
          <w:p w:rsidR="00921A8A" w:rsidRPr="00867D79" w:rsidRDefault="00E333ED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1500" cy="2315845"/>
                  <wp:effectExtent l="19050" t="0" r="0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31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1A8A" w:rsidRPr="00867D79" w:rsidRDefault="00E333ED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9435" cy="2315845"/>
                  <wp:effectExtent l="19050" t="0" r="5715" b="0"/>
                  <wp:docPr id="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11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31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3ED" w:rsidRPr="00867D79" w:rsidTr="00867D79">
        <w:tc>
          <w:tcPr>
            <w:tcW w:w="4785" w:type="dxa"/>
          </w:tcPr>
          <w:p w:rsidR="00921A8A" w:rsidRPr="00867D79" w:rsidRDefault="00921A8A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t xml:space="preserve">Место падения Тунгусского метеорита </w:t>
            </w:r>
          </w:p>
        </w:tc>
        <w:tc>
          <w:tcPr>
            <w:tcW w:w="4786" w:type="dxa"/>
          </w:tcPr>
          <w:p w:rsidR="00921A8A" w:rsidRPr="00867D79" w:rsidRDefault="00921A8A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t>Вывал деревьев в районе тунгусского события. По материалам экспедиции Л. Кулика, 1927</w:t>
            </w:r>
          </w:p>
          <w:p w:rsidR="00921A8A" w:rsidRPr="00867D79" w:rsidRDefault="00921A8A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371449" w:rsidRPr="00371449" w:rsidRDefault="00371449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С помощью космических аппаратов впервые удалось с расстояния в несколько десятков тысяч километров получить изображения малых планет. Породы, составляющие их поверхность, оказались аналогичны тем, которые распространены на Земле и Луне.</w:t>
      </w:r>
    </w:p>
    <w:p w:rsidR="00371449" w:rsidRDefault="00371449" w:rsidP="00D411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Небольшие астероиды имеют неправильную форму, а их поверхность испещрена кратерами. У астероида Ида (размеры 56</w:t>
      </w:r>
      <w:r w:rsidRPr="00371449">
        <w:rPr>
          <w:rFonts w:ascii="Times New Roman" w:hAnsi="Times New Roman"/>
          <w:sz w:val="24"/>
          <w:szCs w:val="24"/>
        </w:rPr>
        <w:sym w:font="Symbol" w:char="00B4"/>
      </w:r>
      <w:r w:rsidRPr="00371449">
        <w:rPr>
          <w:rFonts w:ascii="Times New Roman" w:hAnsi="Times New Roman"/>
          <w:sz w:val="24"/>
          <w:szCs w:val="24"/>
        </w:rPr>
        <w:t>28</w:t>
      </w:r>
      <w:r w:rsidRPr="00371449">
        <w:rPr>
          <w:rFonts w:ascii="Times New Roman" w:hAnsi="Times New Roman"/>
          <w:sz w:val="24"/>
          <w:szCs w:val="24"/>
        </w:rPr>
        <w:sym w:font="Symbol" w:char="00B4"/>
      </w:r>
      <w:r w:rsidRPr="00371449">
        <w:rPr>
          <w:rFonts w:ascii="Times New Roman" w:hAnsi="Times New Roman"/>
          <w:sz w:val="24"/>
          <w:szCs w:val="24"/>
        </w:rPr>
        <w:t xml:space="preserve">28 км) обнаружен спутник (Дактиль) размером около 1,5 км, который, находясь от его центра на расстоянии около 85 км, обращается с периодом примерно 24 ч. </w:t>
      </w: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Pr="00371449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686"/>
        <w:gridCol w:w="4885"/>
      </w:tblGrid>
      <w:tr w:rsidR="00E333ED" w:rsidRPr="00867D79" w:rsidTr="00867D79">
        <w:tc>
          <w:tcPr>
            <w:tcW w:w="4785" w:type="dxa"/>
          </w:tcPr>
          <w:p w:rsidR="00921A8A" w:rsidRPr="00867D79" w:rsidRDefault="00E333ED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68625" cy="2232660"/>
                  <wp:effectExtent l="19050" t="0" r="3175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1A8A" w:rsidRPr="00867D79" w:rsidRDefault="00E333ED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9435" cy="2172970"/>
                  <wp:effectExtent l="19050" t="0" r="5715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3ED" w:rsidRPr="00867D79" w:rsidTr="00867D79">
        <w:tc>
          <w:tcPr>
            <w:tcW w:w="4785" w:type="dxa"/>
          </w:tcPr>
          <w:p w:rsidR="00921A8A" w:rsidRPr="00867D79" w:rsidRDefault="00921A8A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t>Астероид Гаспра (размеры 19</w:t>
            </w: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sym w:font="Symbol" w:char="00B4"/>
            </w: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sym w:font="Symbol" w:char="00B4"/>
            </w: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t xml:space="preserve">11 км) </w:t>
            </w:r>
          </w:p>
        </w:tc>
        <w:tc>
          <w:tcPr>
            <w:tcW w:w="4786" w:type="dxa"/>
          </w:tcPr>
          <w:p w:rsidR="00921A8A" w:rsidRPr="00867D79" w:rsidRDefault="00921A8A" w:rsidP="00867D7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D79">
              <w:rPr>
                <w:rFonts w:ascii="Times New Roman" w:eastAsiaTheme="minorHAnsi" w:hAnsi="Times New Roman"/>
                <w:sz w:val="24"/>
                <w:szCs w:val="24"/>
              </w:rPr>
              <w:t>Астероид Ида со спутником</w:t>
            </w:r>
          </w:p>
        </w:tc>
      </w:tr>
    </w:tbl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Default="00921A8A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449" w:rsidRPr="00371449" w:rsidRDefault="00371449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Постоянное совершенствование телескопов, а также использование современных приемников излучения (ПЗС- матрицы) способствовало резкому увеличению числа вновь открываемых астероидов.</w:t>
      </w:r>
    </w:p>
    <w:p w:rsidR="00371449" w:rsidRPr="00371449" w:rsidRDefault="00371449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К концу первого десятилетия XXI века было зарегистрировано более 400 тысяч астероидов, около 180 тысяч из них получили порядковые номера, поскольку для них были надежно вычислены орбиты.</w:t>
      </w:r>
      <w:r w:rsidR="00921A8A">
        <w:rPr>
          <w:rFonts w:ascii="Times New Roman" w:hAnsi="Times New Roman"/>
          <w:sz w:val="24"/>
          <w:szCs w:val="24"/>
        </w:rPr>
        <w:t xml:space="preserve"> </w:t>
      </w:r>
      <w:r w:rsidRPr="00371449">
        <w:rPr>
          <w:rFonts w:ascii="Times New Roman" w:hAnsi="Times New Roman"/>
          <w:sz w:val="24"/>
          <w:szCs w:val="24"/>
        </w:rPr>
        <w:t xml:space="preserve"> Собственные имена получили почти 15 тысяч астероидов.</w:t>
      </w:r>
    </w:p>
    <w:p w:rsidR="00371449" w:rsidRDefault="00371449" w:rsidP="00371449">
      <w:pPr>
        <w:rPr>
          <w:b/>
        </w:rPr>
      </w:pPr>
    </w:p>
    <w:p w:rsidR="00921A8A" w:rsidRPr="00D4115B" w:rsidRDefault="00921A8A" w:rsidP="00D411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115B">
        <w:rPr>
          <w:rFonts w:ascii="Times New Roman" w:hAnsi="Times New Roman"/>
          <w:b/>
          <w:sz w:val="24"/>
          <w:szCs w:val="24"/>
        </w:rPr>
        <w:t>Карликовые планеты</w:t>
      </w:r>
    </w:p>
    <w:p w:rsidR="00D4115B" w:rsidRDefault="00D4115B" w:rsidP="00D411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1A8A" w:rsidRPr="00D4115B" w:rsidRDefault="00921A8A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 xml:space="preserve">В 1930 г. за орбитой Нептуна на расстоянии около 40 а. е. был открыт Плутон. </w:t>
      </w:r>
    </w:p>
    <w:p w:rsidR="00921A8A" w:rsidRPr="00D4115B" w:rsidRDefault="00921A8A" w:rsidP="00D411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 xml:space="preserve">По размерам и массе Плутон меньше Луны, а по плотности существенно отличается от планет обеих групп. В 1978 г. у него был обнаружен очень крупный спутник Харон. </w:t>
      </w:r>
    </w:p>
    <w:p w:rsidR="00921A8A" w:rsidRPr="00D4115B" w:rsidRDefault="00921A8A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>Систематические поиски других далеких объектов привели к открытию множества малых тел между орбитами Юпитера и Нептуна.</w:t>
      </w:r>
    </w:p>
    <w:p w:rsidR="00921A8A" w:rsidRPr="00D4115B" w:rsidRDefault="00921A8A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 xml:space="preserve">В 1992 г. за орбитой Нептуна был открыт первый объект диаметром около 280 км. </w:t>
      </w:r>
    </w:p>
    <w:p w:rsidR="00921A8A" w:rsidRPr="00D4115B" w:rsidRDefault="00921A8A" w:rsidP="00D411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 xml:space="preserve">К настоящему времени известно уже около 1500 тел, находящихся в этой части Солнечной системы. Диаметры большинства из них составляют от 100 до 1000 км. </w:t>
      </w:r>
    </w:p>
    <w:p w:rsidR="00921A8A" w:rsidRPr="00D4115B" w:rsidRDefault="00921A8A" w:rsidP="00D411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 xml:space="preserve">Некоторые, как и Плутон, имеют спутники. </w:t>
      </w:r>
    </w:p>
    <w:p w:rsidR="00921A8A" w:rsidRPr="00D4115B" w:rsidRDefault="00921A8A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>Подтвердилось высказанное америк</w:t>
      </w:r>
      <w:r w:rsidR="00D4115B">
        <w:rPr>
          <w:rFonts w:ascii="Times New Roman" w:hAnsi="Times New Roman"/>
          <w:sz w:val="24"/>
          <w:szCs w:val="24"/>
        </w:rPr>
        <w:t xml:space="preserve">анским астрономом Дж.Койпером  </w:t>
      </w:r>
      <w:r w:rsidRPr="00D4115B">
        <w:rPr>
          <w:rFonts w:ascii="Times New Roman" w:hAnsi="Times New Roman"/>
          <w:sz w:val="24"/>
          <w:szCs w:val="24"/>
        </w:rPr>
        <w:t xml:space="preserve">в середине прошлого века предположение о существовании за орбитой Нептуна на расстоянии 35-50 а.е. от Солнца еще одного пояса малых тел, которые оказывают влияние на движение Плутона. </w:t>
      </w:r>
    </w:p>
    <w:p w:rsidR="00D4115B" w:rsidRDefault="00E333ED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65904" cy="2172970"/>
            <wp:effectExtent l="6096" t="0" r="0" b="0"/>
            <wp:docPr id="24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95401" cy="4968552"/>
                      <a:chOff x="560303" y="1556792"/>
                      <a:chExt cx="8095401" cy="4968552"/>
                    </a:xfrm>
                  </a:grpSpPr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560303" y="1556792"/>
                        <a:ext cx="8095401" cy="4968552"/>
                        <a:chOff x="560303" y="1556792"/>
                        <a:chExt cx="8095401" cy="4968552"/>
                      </a:xfrm>
                    </a:grpSpPr>
                    <a:pic>
                      <a:nvPicPr>
                        <a:cNvPr id="4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2">
                          <a:extLst>
                            <a:ext uri="{28A0092B-C50C-407E-A947-70E740481C1C}"/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0303" y="1556792"/>
                          <a:ext cx="8095401" cy="4968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a:spPr>
                    </a:pic>
                    <a:sp>
                      <a:nvSpPr>
                        <a:cNvPr id="3" name="TextBox 2"/>
                        <a:cNvSpPr txBox="1"/>
                      </a:nvSpPr>
                      <a:spPr>
                        <a:xfrm>
                          <a:off x="5364088" y="4843899"/>
                          <a:ext cx="86409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dirty="0" smtClean="0">
                                <a:solidFill>
                                  <a:schemeClr val="bg1"/>
                                </a:solidFill>
                              </a:rPr>
                              <a:t>Нептун</a:t>
                            </a:r>
                            <a:endParaRPr lang="ru-RU" sz="16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6444208" y="1844824"/>
                          <a:ext cx="86409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dirty="0" smtClean="0">
                                <a:solidFill>
                                  <a:schemeClr val="bg1"/>
                                </a:solidFill>
                              </a:rPr>
                              <a:t>Плутон</a:t>
                            </a:r>
                            <a:endParaRPr lang="ru-RU" sz="16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355976" y="4041068"/>
                          <a:ext cx="86409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dirty="0" smtClean="0">
                                <a:solidFill>
                                  <a:schemeClr val="bg1"/>
                                </a:solidFill>
                              </a:rPr>
                              <a:t>Уран</a:t>
                            </a:r>
                            <a:endParaRPr lang="ru-RU" sz="16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2627784" y="4267835"/>
                          <a:ext cx="86409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dirty="0" smtClean="0">
                                <a:solidFill>
                                  <a:schemeClr val="bg1"/>
                                </a:solidFill>
                              </a:rPr>
                              <a:t>Сатурн</a:t>
                            </a:r>
                            <a:endParaRPr lang="ru-RU" sz="16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1043608" y="3943350"/>
                          <a:ext cx="86409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dirty="0" smtClean="0">
                                <a:solidFill>
                                  <a:schemeClr val="bg1"/>
                                </a:solidFill>
                              </a:rPr>
                              <a:t>Юпитер</a:t>
                            </a:r>
                            <a:endParaRPr lang="ru-RU" sz="16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21A8A" w:rsidRPr="00D4115B" w:rsidRDefault="00921A8A" w:rsidP="00D411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lastRenderedPageBreak/>
        <w:t xml:space="preserve">24 августа 2006 г. решением XXVI Генеральной ассамблеи Международного астрономического союза (MAC) было принято решение ввести новый класс объектов Солнечной системы – планета-карлик. </w:t>
      </w:r>
    </w:p>
    <w:p w:rsidR="00921A8A" w:rsidRPr="00D4115B" w:rsidRDefault="00921A8A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>Планета-карлик должна удовлетворять следующим условиям:</w:t>
      </w:r>
    </w:p>
    <w:p w:rsidR="00000000" w:rsidRPr="00D4115B" w:rsidRDefault="00095E9E" w:rsidP="00D4115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>обращается вокруг Солнца;</w:t>
      </w:r>
    </w:p>
    <w:p w:rsidR="00000000" w:rsidRPr="00D4115B" w:rsidRDefault="00095E9E" w:rsidP="00D4115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>не является спутником планеты;</w:t>
      </w:r>
    </w:p>
    <w:p w:rsidR="00000000" w:rsidRPr="00D4115B" w:rsidRDefault="00095E9E" w:rsidP="00D4115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 xml:space="preserve">обладает достаточной массой, чтобы сила тяжести превосходила сопротивление вещества, и поэтому тело </w:t>
      </w:r>
      <w:r w:rsidRPr="00D4115B">
        <w:rPr>
          <w:rFonts w:ascii="Times New Roman" w:hAnsi="Times New Roman"/>
          <w:sz w:val="24"/>
          <w:szCs w:val="24"/>
        </w:rPr>
        <w:t>планеты пребывало в состоянии гидростатического равновесия (а значит, имело форму, близкую к сферической);</w:t>
      </w:r>
    </w:p>
    <w:p w:rsidR="00000000" w:rsidRPr="00D4115B" w:rsidRDefault="00095E9E" w:rsidP="00D4115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 xml:space="preserve">обладает не настолько большой массой, чтобы быть способной расчистить окрестности своей орбиты. </w:t>
      </w:r>
    </w:p>
    <w:p w:rsidR="00D4115B" w:rsidRPr="00D4115B" w:rsidRDefault="00E333ED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911860</wp:posOffset>
            </wp:positionV>
            <wp:extent cx="4255770" cy="3324860"/>
            <wp:effectExtent l="19050" t="0" r="0" b="0"/>
            <wp:wrapTight wrapText="bothSides">
              <wp:wrapPolygon edited="0">
                <wp:start x="-97" y="0"/>
                <wp:lineTo x="-97" y="21534"/>
                <wp:lineTo x="21561" y="21534"/>
                <wp:lineTo x="21561" y="0"/>
                <wp:lineTo x="-97" y="0"/>
              </wp:wrapPolygon>
            </wp:wrapTight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A8A" w:rsidRPr="00D4115B">
        <w:rPr>
          <w:rFonts w:ascii="Times New Roman" w:hAnsi="Times New Roman"/>
          <w:sz w:val="24"/>
          <w:szCs w:val="24"/>
        </w:rPr>
        <w:t xml:space="preserve">Плутон был «лишен звания» планеты. </w:t>
      </w:r>
      <w:r w:rsidR="00D4115B" w:rsidRPr="00D4115B">
        <w:rPr>
          <w:rFonts w:ascii="Times New Roman" w:hAnsi="Times New Roman"/>
          <w:sz w:val="24"/>
          <w:szCs w:val="24"/>
        </w:rPr>
        <w:t>Плутон стал прототипом планет-карликов.</w:t>
      </w:r>
      <w:r w:rsidR="00D4115B">
        <w:rPr>
          <w:rFonts w:ascii="Times New Roman" w:hAnsi="Times New Roman"/>
          <w:sz w:val="24"/>
          <w:szCs w:val="24"/>
        </w:rPr>
        <w:t xml:space="preserve"> </w:t>
      </w:r>
      <w:r w:rsidR="00D4115B" w:rsidRPr="00D4115B">
        <w:rPr>
          <w:rFonts w:ascii="Times New Roman" w:hAnsi="Times New Roman"/>
          <w:sz w:val="24"/>
          <w:szCs w:val="24"/>
        </w:rPr>
        <w:t>Наиболее крупным объектом этого класса стала Эрида (диаметр 2400 км). Карликовые планеты – Хаумеа и Макемаке – также относятся к поясу Койпера. В число планет-карликов включена Церера, которая прежде считалась крупнейшим из астероидов.</w:t>
      </w:r>
    </w:p>
    <w:p w:rsidR="00D4115B" w:rsidRDefault="00D4115B" w:rsidP="00D411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4115B" w:rsidRPr="00D4115B" w:rsidRDefault="00D4115B" w:rsidP="00D4115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4115B">
        <w:rPr>
          <w:rFonts w:ascii="Times New Roman" w:hAnsi="Times New Roman"/>
          <w:sz w:val="24"/>
          <w:szCs w:val="24"/>
        </w:rPr>
        <w:t>Возможно, пояс Койпера является остатком того самого протопланетного облака, из которого формировалась Солнечная система.</w:t>
      </w:r>
    </w:p>
    <w:p w:rsidR="00D4115B" w:rsidRPr="00867D79" w:rsidRDefault="00D4115B" w:rsidP="00867D79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D4115B" w:rsidRPr="00867D79" w:rsidRDefault="00D4115B" w:rsidP="00867D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7D79">
        <w:rPr>
          <w:rFonts w:ascii="Times New Roman" w:hAnsi="Times New Roman"/>
          <w:b/>
          <w:sz w:val="24"/>
          <w:szCs w:val="24"/>
        </w:rPr>
        <w:t>Кометы</w:t>
      </w: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Из-за своего необычного вида (наличие хвоста, который может простираться на несколько созвездий) кометы с древних времен обращали на себя внимание людей, даже далеких от астрономии. За все время наблюдений было замечено и описано свыше 2000 комет. </w:t>
      </w: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Вдали от Солнца кометы имеют вид очень слабых туманных пятен. По мере приближения к нему у кометы появляется и постепенно увеличивается хвост, направленный в противоположную от Солнца сторону. </w:t>
      </w:r>
    </w:p>
    <w:p w:rsidR="00D4115B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У наиболее ярких комет хорошо заметны все составные части: голова (кома и ядро) и хвост. При удалении от Солнца яркость кометы и ее хвост уменьшаются. Она снова превращается в туманное пятно, а затем ослабевает настолько, что становится недоступной для наблюдений. </w:t>
      </w:r>
    </w:p>
    <w:p w:rsidR="00867D79" w:rsidRDefault="00867D79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895"/>
        <w:gridCol w:w="5676"/>
      </w:tblGrid>
      <w:tr w:rsidR="00E333ED" w:rsidRPr="00867D79" w:rsidTr="00867D79">
        <w:tc>
          <w:tcPr>
            <w:tcW w:w="4219" w:type="dxa"/>
          </w:tcPr>
          <w:p w:rsidR="00867D79" w:rsidRPr="00867D79" w:rsidRDefault="00E333ED" w:rsidP="00867D7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05710" cy="1520190"/>
                  <wp:effectExtent l="19050" t="0" r="8890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867D79" w:rsidRPr="00867D79" w:rsidRDefault="00E333ED" w:rsidP="00867D7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0785" cy="1614805"/>
                  <wp:effectExtent l="19050" t="0" r="0" b="0"/>
                  <wp:docPr id="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1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78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D79" w:rsidRPr="00867D79" w:rsidRDefault="00867D79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>В 1680 г. Ньютон, наблюдая комету, вычислил её орбиту и убедился, что она, подобно планетам, обращается вокруг Солнца.</w:t>
      </w: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Английский ученый Эдмунд Галлей (1656–1742) вычислил орбиты нескольких комет, появлявшихся ранее, и обнаружил, что орбиты комет, наблюдавшихся в 1531, 1607 и 1682 гг., очень похожи. Галлей предположил, что это была одна и та же комета, периодически возвращающаяся к Солнцу, и впервые предсказал ее очередное появление. 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В 1756 г. (уже после смерти ученого) комета действительно появилась и получила название кометы Галлея. </w:t>
      </w: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>Комета Галлея в афелии уходит за орбиту Нептуна, но затем вновь возвращается в окрестности Солнца, имея период обращения около 76 лет.</w:t>
      </w: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Со времен Ньютона и Галлея вычислены орбиты более чем 700 комет. 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Короткопериодические кометы (периоды обращения от трех до десяти лет), двигаясь по вытянутым эллиптическим орбитам, удаляются от Солнца на 5–8 а.е. Долгопериодические кометы, подобные комете Галлея, уходят в афелии за пределы планетной системы. </w:t>
      </w: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Иногда у кометы образуется несколько хвостов различной длины и формы. 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>Их классификация была предложена выдающимся русским ученым Федором Александровичем Бредихиным (1831-1904):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I тип – длинный хвост, направленный почти прямо от Солнца; 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II тип – изогнутый и отклоненный от этого направления; 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III тип – короткий, почти прямой и отклоненный </w:t>
      </w:r>
    </w:p>
    <w:tbl>
      <w:tblPr>
        <w:tblW w:w="0" w:type="auto"/>
        <w:tblLayout w:type="fixed"/>
        <w:tblLook w:val="04A0"/>
      </w:tblPr>
      <w:tblGrid>
        <w:gridCol w:w="4503"/>
        <w:gridCol w:w="5068"/>
      </w:tblGrid>
      <w:tr w:rsidR="00E333ED" w:rsidRPr="00867D79" w:rsidTr="00867D79">
        <w:tc>
          <w:tcPr>
            <w:tcW w:w="4503" w:type="dxa"/>
          </w:tcPr>
          <w:p w:rsidR="00867D79" w:rsidRPr="00867D79" w:rsidRDefault="00E333ED" w:rsidP="00867D7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4131" cy="2113915"/>
                  <wp:effectExtent l="6096" t="0" r="2663" b="0"/>
                  <wp:docPr id="21" name="Объект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032448" cy="3071289"/>
                            <a:chOff x="179512" y="1016634"/>
                            <a:chExt cx="4032448" cy="3071289"/>
                          </a:xfrm>
                        </a:grpSpPr>
                        <a:grpSp>
                          <a:nvGrpSpPr>
                            <a:cNvPr id="6" name="Группа 5"/>
                            <a:cNvGrpSpPr/>
                          </a:nvGrpSpPr>
                          <a:grpSpPr>
                            <a:xfrm>
                              <a:off x="179512" y="1016634"/>
                              <a:ext cx="4032448" cy="3071289"/>
                              <a:chOff x="179512" y="405143"/>
                              <a:chExt cx="4032448" cy="3071289"/>
                            </a:xfrm>
                          </a:grpSpPr>
                          <a:pic>
                            <a:nvPicPr>
                              <a:cNvPr id="7171" name="Picture 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6">
                                <a:extLst>
                                  <a:ext uri="{BEBA8EAE-BF5A-486C-A8C5-ECC9F3942E4B}"/>
                                  <a:ext uri="{28A0092B-C50C-407E-A947-70E740481C1C}"/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79512" y="405143"/>
                                <a:ext cx="4032448" cy="3071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a:spPr>
                          </a:pic>
                          <a:sp>
                            <a:nvSpPr>
                              <a:cNvPr id="5" name="TextBox 4"/>
                              <a:cNvSpPr txBox="1"/>
                            </a:nvSpPr>
                            <a:spPr>
                              <a:xfrm>
                                <a:off x="3923928" y="1052736"/>
                                <a:ext cx="144016" cy="3077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24472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400" dirty="0" smtClean="0">
                                      <a:solidFill>
                                        <a:schemeClr val="bg1"/>
                                      </a:solidFill>
                                    </a:rPr>
                                    <a:t>I</a:t>
                                  </a:r>
                                  <a:endParaRPr lang="ru-RU" sz="1400" dirty="0">
                                    <a:solidFill>
                                      <a:schemeClr val="bg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" name="TextBox 8"/>
                              <a:cNvSpPr txBox="1"/>
                            </a:nvSpPr>
                            <a:spPr>
                              <a:xfrm>
                                <a:off x="3491880" y="2132856"/>
                                <a:ext cx="288032" cy="3077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24472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400" dirty="0" smtClean="0">
                                      <a:solidFill>
                                        <a:schemeClr val="bg1"/>
                                      </a:solidFill>
                                    </a:rPr>
                                    <a:t>II</a:t>
                                  </a:r>
                                  <a:endParaRPr lang="ru-RU" sz="1400" dirty="0">
                                    <a:solidFill>
                                      <a:schemeClr val="bg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TextBox 9"/>
                              <a:cNvSpPr txBox="1"/>
                            </a:nvSpPr>
                            <a:spPr>
                              <a:xfrm>
                                <a:off x="1986072" y="2534306"/>
                                <a:ext cx="353680" cy="3077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24472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400" dirty="0" smtClean="0">
                                      <a:solidFill>
                                        <a:schemeClr val="bg1"/>
                                      </a:solidFill>
                                    </a:rPr>
                                    <a:t>III</a:t>
                                  </a:r>
                                  <a:endParaRPr lang="ru-RU" sz="1400" dirty="0">
                                    <a:solidFill>
                                      <a:schemeClr val="bg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67D79" w:rsidRPr="00867D79" w:rsidRDefault="00E333ED" w:rsidP="00867D7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5185" cy="2909570"/>
                  <wp:effectExtent l="19050" t="0" r="0" b="0"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185" cy="29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D79" w:rsidRDefault="00867D79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7D79" w:rsidRDefault="00867D79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>Плазменные хвосты I типа образуют ионы атомов и молекул.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Пылевые хвосты II типа составляют непрерывно выделяющиеся из ядра пылинки. 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Пылевые хвосты III типа образуют вылетевшие из ядра целые облака пылинок. </w:t>
      </w: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lastRenderedPageBreak/>
        <w:t>Несмотря на внушительные размеры хвоста, который может превышать в длину 100 млн км, и головы, которая по диаметру может превосходить Солнце, практически всё вещество кометы сосредоточено в небольшом ядре.</w:t>
      </w:r>
    </w:p>
    <w:p w:rsidR="00D4115B" w:rsidRPr="00867D79" w:rsidRDefault="00D4115B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Ядро кометы Галлея имеет длину всего 14 км, а ширину и толщину вдвое меньше. </w:t>
      </w:r>
    </w:p>
    <w:p w:rsidR="00D4115B" w:rsidRPr="00867D79" w:rsidRDefault="00D4115B" w:rsidP="00867D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 xml:space="preserve">Его удалось увидеть только с космических аппаратов. Оно представляет собой снежно-ледяную глыбу с примесью замерзших газов и вкраплением мелких твердых частиц различного химического состава. </w:t>
      </w:r>
    </w:p>
    <w:p w:rsidR="00921A8A" w:rsidRPr="00867D79" w:rsidRDefault="00867D79" w:rsidP="00867D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sz w:val="24"/>
          <w:szCs w:val="24"/>
        </w:rPr>
        <w:t>Предполагается, что общее число комет в Солнечной системе превышает десятки миллиардов. Считается, что Солнечная система окружена одним или даже несколькими облаками комет, которые движутся вокруг Солнца на расстояниях, которые в тысячи и десятки тысяч раз больше, чем расстояние до самой дальней планеты Нептун.</w:t>
      </w:r>
    </w:p>
    <w:p w:rsidR="00371449" w:rsidRDefault="00371449">
      <w:pPr>
        <w:rPr>
          <w:b/>
        </w:rPr>
      </w:pPr>
    </w:p>
    <w:p w:rsidR="00867D79" w:rsidRDefault="00867D79" w:rsidP="00867D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7D79">
        <w:rPr>
          <w:rFonts w:ascii="Times New Roman" w:hAnsi="Times New Roman"/>
          <w:bCs/>
          <w:sz w:val="24"/>
          <w:szCs w:val="24"/>
        </w:rPr>
        <w:t>Объекты меньшие по размерам, чем кометы, относятся к группе метеоров. По происхождению метеор может быть несгоревшим куском из ядра кометы, отнесенным солнечным ветром от ядра к хвосту. Некоторое время метеор сопровождает ядро кометы, затем, окончательно отделившись, переходит на орбиту кометы, и таких частиц, сопровождающих орбиту кометы, может быть миллионы, они образуют метеоритные потоки.</w:t>
      </w:r>
    </w:p>
    <w:p w:rsidR="00867D79" w:rsidRDefault="00867D79" w:rsidP="00867D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67D79">
        <w:rPr>
          <w:rFonts w:ascii="Times New Roman" w:hAnsi="Times New Roman"/>
          <w:bCs/>
          <w:sz w:val="24"/>
          <w:szCs w:val="24"/>
        </w:rPr>
        <w:t>При пересечении Землей орбиты какой-либо кометы, наша планета ходит в метеорный поток, и мелкие объекты влетают в околоземную атмосферу. Большая часть из них сгорает на большой высоте, некоторые падают на поверхность планеты в виде метеоритов.</w:t>
      </w:r>
    </w:p>
    <w:p w:rsidR="00867D79" w:rsidRPr="00867D79" w:rsidRDefault="00867D79" w:rsidP="00867D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7D79">
        <w:rPr>
          <w:rFonts w:ascii="Times New Roman" w:hAnsi="Times New Roman"/>
          <w:bCs/>
          <w:sz w:val="24"/>
          <w:szCs w:val="24"/>
        </w:rPr>
        <w:t>Наиболее известным метеоритным потокам присвоены названия, например, Персеиды или Леониды. Такие потоки пересекаются с земной орбитой через равные промежутки времени, поэтому определенные метеоритные дожди выпадают в одно и то же время.</w:t>
      </w:r>
    </w:p>
    <w:p w:rsidR="00867D79" w:rsidRPr="00867D79" w:rsidRDefault="00867D79" w:rsidP="00867D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67D79" w:rsidRDefault="00E333ED" w:rsidP="00867D79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52562" cy="3965476"/>
            <wp:effectExtent l="152400" t="76200" r="129088" b="54074"/>
            <wp:docPr id="19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62" cy="396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294F" w:rsidRPr="00867D79" w:rsidRDefault="00371449" w:rsidP="00867D79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867D79">
        <w:rPr>
          <w:rFonts w:ascii="Times New Roman" w:hAnsi="Times New Roman"/>
          <w:b/>
          <w:i/>
          <w:sz w:val="24"/>
          <w:szCs w:val="24"/>
        </w:rPr>
        <w:lastRenderedPageBreak/>
        <w:t>Практическая работа № 7</w:t>
      </w:r>
      <w:r w:rsidR="00867D7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67D79">
        <w:rPr>
          <w:rFonts w:ascii="Times New Roman" w:hAnsi="Times New Roman"/>
          <w:b/>
          <w:i/>
          <w:sz w:val="24"/>
          <w:szCs w:val="24"/>
        </w:rPr>
        <w:t>Малые тела Солнечной системы</w:t>
      </w:r>
    </w:p>
    <w:p w:rsidR="00371449" w:rsidRPr="00F507D4" w:rsidRDefault="00371449" w:rsidP="0037144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507D4">
        <w:rPr>
          <w:rFonts w:ascii="Times New Roman" w:hAnsi="Times New Roman"/>
          <w:i/>
          <w:sz w:val="24"/>
          <w:szCs w:val="24"/>
        </w:rPr>
        <w:t xml:space="preserve">Цель работы: изучить </w:t>
      </w:r>
      <w:r>
        <w:rPr>
          <w:rFonts w:ascii="Times New Roman" w:hAnsi="Times New Roman"/>
          <w:i/>
          <w:sz w:val="24"/>
          <w:szCs w:val="24"/>
        </w:rPr>
        <w:t>малые тела солнечной системы, их основные характеристики.</w:t>
      </w:r>
    </w:p>
    <w:p w:rsidR="00371449" w:rsidRPr="0036418B" w:rsidRDefault="00371449" w:rsidP="003714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5E9E" w:rsidRDefault="00095E9E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Ответьте на впросы:</w:t>
      </w:r>
    </w:p>
    <w:p w:rsidR="00371449" w:rsidRPr="0036418B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418B">
        <w:rPr>
          <w:rFonts w:ascii="Times New Roman" w:hAnsi="Times New Roman"/>
          <w:sz w:val="24"/>
          <w:szCs w:val="24"/>
        </w:rPr>
        <w:t>1. Карликовыми планетами считаются объекты (нужное выписать)</w:t>
      </w:r>
    </w:p>
    <w:p w:rsidR="00371449" w:rsidRDefault="00E333ED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273685</wp:posOffset>
            </wp:positionV>
            <wp:extent cx="1233170" cy="1224915"/>
            <wp:effectExtent l="0" t="0" r="0" b="0"/>
            <wp:wrapTight wrapText="bothSides">
              <wp:wrapPolygon edited="0">
                <wp:start x="4338" y="0"/>
                <wp:lineTo x="0" y="0"/>
                <wp:lineTo x="334" y="1344"/>
                <wp:lineTo x="11345" y="5375"/>
                <wp:lineTo x="4004" y="8734"/>
                <wp:lineTo x="1335" y="10414"/>
                <wp:lineTo x="667" y="13773"/>
                <wp:lineTo x="3003" y="16124"/>
                <wp:lineTo x="1668" y="16124"/>
                <wp:lineTo x="1668" y="17804"/>
                <wp:lineTo x="7341" y="20827"/>
                <wp:lineTo x="9343" y="20827"/>
                <wp:lineTo x="10344" y="20827"/>
                <wp:lineTo x="15015" y="16796"/>
                <wp:lineTo x="15349" y="16124"/>
                <wp:lineTo x="16684" y="11757"/>
                <wp:lineTo x="16684" y="10750"/>
                <wp:lineTo x="15349" y="8398"/>
                <wp:lineTo x="13347" y="5375"/>
                <wp:lineTo x="20354" y="2016"/>
                <wp:lineTo x="19687" y="672"/>
                <wp:lineTo x="6006" y="0"/>
                <wp:lineTo x="4338" y="0"/>
              </wp:wrapPolygon>
            </wp:wrapTight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-40000"/>
                    </a:blip>
                    <a:srcRect l="31451" t="69345" r="36166" b="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449" w:rsidRPr="0036418B">
        <w:rPr>
          <w:rFonts w:ascii="Times New Roman" w:hAnsi="Times New Roman"/>
          <w:sz w:val="24"/>
          <w:szCs w:val="24"/>
        </w:rPr>
        <w:t>Меркурий, Плутон, Марс, Титан, Церера, Эрида, Харон, Веста, Макемаки, Ганимед, Европа, Фобос, Хаумея</w:t>
      </w:r>
    </w:p>
    <w:p w:rsidR="00371449" w:rsidRPr="0036418B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Какова форма большинства астероидов?</w:t>
      </w:r>
    </w:p>
    <w:p w:rsidR="00371449" w:rsidRPr="0036418B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418B">
        <w:rPr>
          <w:rFonts w:ascii="Times New Roman" w:hAnsi="Times New Roman"/>
          <w:sz w:val="24"/>
          <w:szCs w:val="24"/>
        </w:rPr>
        <w:t>3. В каком случае на Земле будет наблюдаться наибольшее количество метеоров (метеоритный или звездный дождь?)</w:t>
      </w:r>
    </w:p>
    <w:p w:rsidR="00371449" w:rsidRPr="0036418B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418B">
        <w:rPr>
          <w:rFonts w:ascii="Times New Roman" w:hAnsi="Times New Roman"/>
          <w:sz w:val="24"/>
          <w:szCs w:val="24"/>
        </w:rPr>
        <w:t>4. По какому принципу даются названия метеорным потокам? Назовите некоторые из них</w:t>
      </w:r>
    </w:p>
    <w:p w:rsidR="00371449" w:rsidRPr="0036418B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418B">
        <w:rPr>
          <w:rFonts w:ascii="Times New Roman" w:hAnsi="Times New Roman"/>
          <w:sz w:val="24"/>
          <w:szCs w:val="24"/>
        </w:rPr>
        <w:t xml:space="preserve">5. Изобразите структуру кометы. Укажите следующие элементы: ядро, голова, хвост. </w:t>
      </w:r>
    </w:p>
    <w:p w:rsidR="00371449" w:rsidRPr="0036418B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418B">
        <w:rPr>
          <w:rFonts w:ascii="Times New Roman" w:hAnsi="Times New Roman"/>
          <w:sz w:val="24"/>
          <w:szCs w:val="24"/>
        </w:rPr>
        <w:t xml:space="preserve"> </w:t>
      </w:r>
    </w:p>
    <w:p w:rsidR="00371449" w:rsidRDefault="00371449" w:rsidP="003714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Задание: Закончите предложения </w:t>
      </w:r>
    </w:p>
    <w:p w:rsidR="00371449" w:rsidRPr="00371449" w:rsidRDefault="00371449" w:rsidP="00371449">
      <w:pPr>
        <w:pStyle w:val="a3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Остаток метеоритного тела, не сгоревший в земной атмосфере и упавший на поверхность Земли, называют___________</w:t>
      </w:r>
    </w:p>
    <w:p w:rsidR="00371449" w:rsidRPr="00371449" w:rsidRDefault="00371449" w:rsidP="00371449">
      <w:pPr>
        <w:pStyle w:val="a3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Размер хвоста комет может превышать_________________</w:t>
      </w:r>
    </w:p>
    <w:p w:rsidR="00371449" w:rsidRPr="00371449" w:rsidRDefault="00371449" w:rsidP="00371449">
      <w:pPr>
        <w:pStyle w:val="a3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Ядро кометы состоит из ______________________</w:t>
      </w:r>
    </w:p>
    <w:p w:rsidR="00371449" w:rsidRPr="00371449" w:rsidRDefault="00371449" w:rsidP="00371449">
      <w:pPr>
        <w:pStyle w:val="a3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Метеорные тела врываются в атмосферу Земли  со скоростями_____________________</w:t>
      </w:r>
    </w:p>
    <w:p w:rsidR="00371449" w:rsidRPr="00371449" w:rsidRDefault="00371449" w:rsidP="00371449">
      <w:pPr>
        <w:pStyle w:val="a3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Радиант – это________________________</w:t>
      </w:r>
    </w:p>
    <w:p w:rsidR="00371449" w:rsidRPr="00371449" w:rsidRDefault="00371449" w:rsidP="00371449">
      <w:pPr>
        <w:pStyle w:val="a3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Крупные астероиды имеют собственные имена, например____________________</w:t>
      </w:r>
    </w:p>
    <w:p w:rsidR="00371449" w:rsidRPr="00371449" w:rsidRDefault="00371449" w:rsidP="00371449">
      <w:pPr>
        <w:pStyle w:val="a3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371449">
        <w:rPr>
          <w:rFonts w:ascii="Times New Roman" w:hAnsi="Times New Roman"/>
          <w:sz w:val="24"/>
          <w:szCs w:val="24"/>
        </w:rPr>
        <w:t>Очень яркий метеор, видимый на Земле как летящий по неб</w:t>
      </w:r>
      <w:r>
        <w:rPr>
          <w:rFonts w:ascii="Times New Roman" w:hAnsi="Times New Roman"/>
          <w:sz w:val="24"/>
          <w:szCs w:val="24"/>
        </w:rPr>
        <w:t>у огненный шар, - это ______</w:t>
      </w:r>
    </w:p>
    <w:p w:rsidR="00371449" w:rsidRPr="00371449" w:rsidRDefault="00371449" w:rsidP="00867D79">
      <w:pPr>
        <w:pStyle w:val="a3"/>
        <w:numPr>
          <w:ilvl w:val="0"/>
          <w:numId w:val="1"/>
        </w:numPr>
        <w:spacing w:after="0" w:line="240" w:lineRule="auto"/>
        <w:ind w:left="142"/>
      </w:pPr>
      <w:r w:rsidRPr="00867D79">
        <w:rPr>
          <w:rFonts w:ascii="Times New Roman" w:hAnsi="Times New Roman"/>
          <w:sz w:val="24"/>
          <w:szCs w:val="24"/>
        </w:rPr>
        <w:t>Орбиты большинства астероидов в Солнечной системе располагаются___________</w:t>
      </w:r>
    </w:p>
    <w:sectPr w:rsidR="00371449" w:rsidRPr="00371449" w:rsidSect="006A5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16053"/>
    <w:multiLevelType w:val="hybridMultilevel"/>
    <w:tmpl w:val="2C2C1ABA"/>
    <w:lvl w:ilvl="0" w:tplc="A9FA5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343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1E1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446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AC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6A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3E8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C2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6A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6B639BC"/>
    <w:multiLevelType w:val="hybridMultilevel"/>
    <w:tmpl w:val="51AEF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371449"/>
    <w:rsid w:val="00095E9E"/>
    <w:rsid w:val="001C353D"/>
    <w:rsid w:val="002F5E31"/>
    <w:rsid w:val="00371449"/>
    <w:rsid w:val="006A501E"/>
    <w:rsid w:val="00867D79"/>
    <w:rsid w:val="00921A8A"/>
    <w:rsid w:val="00D4115B"/>
    <w:rsid w:val="00E33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01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4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4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21A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411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847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76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079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7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yun707@yandex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11504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2020-04-15T12:43:00Z</dcterms:created>
  <dcterms:modified xsi:type="dcterms:W3CDTF">2020-04-15T12:43:00Z</dcterms:modified>
</cp:coreProperties>
</file>