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4E" w:rsidRDefault="004F4C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20 .10.2020</w:t>
      </w:r>
    </w:p>
    <w:p w:rsidR="00BE405A" w:rsidRPr="002B3A49" w:rsidRDefault="00D1216C">
      <w:pPr>
        <w:rPr>
          <w:rFonts w:ascii="Times New Roman" w:hAnsi="Times New Roman" w:cs="Times New Roman"/>
          <w:b/>
          <w:sz w:val="24"/>
          <w:szCs w:val="24"/>
        </w:rPr>
      </w:pPr>
      <w:r w:rsidRPr="002B3A49">
        <w:rPr>
          <w:rFonts w:ascii="Times New Roman" w:hAnsi="Times New Roman" w:cs="Times New Roman"/>
          <w:b/>
          <w:sz w:val="24"/>
          <w:szCs w:val="24"/>
        </w:rPr>
        <w:t>Добрый день, уважаемые студенты!  Жду от вас выполненного домашнего зада</w:t>
      </w:r>
      <w:r w:rsidR="004F4C4E">
        <w:rPr>
          <w:rFonts w:ascii="Times New Roman" w:hAnsi="Times New Roman" w:cs="Times New Roman"/>
          <w:b/>
          <w:sz w:val="24"/>
          <w:szCs w:val="24"/>
        </w:rPr>
        <w:t>ния по гарантиям и компенсациям с прошлого урока.</w:t>
      </w:r>
    </w:p>
    <w:p w:rsidR="006044CF" w:rsidRPr="002B3A49" w:rsidRDefault="00D1216C" w:rsidP="00300CAD">
      <w:pPr>
        <w:pStyle w:val="a3"/>
        <w:spacing w:before="0" w:beforeAutospacing="0" w:after="0" w:afterAutospacing="0"/>
        <w:jc w:val="both"/>
        <w:rPr>
          <w:b/>
        </w:rPr>
      </w:pPr>
      <w:r w:rsidRPr="002B3A49">
        <w:rPr>
          <w:b/>
        </w:rPr>
        <w:t xml:space="preserve">Продолжаем изучение </w:t>
      </w:r>
      <w:r w:rsidR="00300CAD" w:rsidRPr="002B3A49">
        <w:rPr>
          <w:b/>
        </w:rPr>
        <w:t xml:space="preserve">темы </w:t>
      </w:r>
    </w:p>
    <w:p w:rsidR="00300CAD" w:rsidRDefault="00300CAD" w:rsidP="00300CAD">
      <w:pPr>
        <w:pStyle w:val="a3"/>
        <w:spacing w:before="0" w:beforeAutospacing="0" w:after="0" w:afterAutospacing="0"/>
        <w:jc w:val="both"/>
        <w:rPr>
          <w:b/>
        </w:rPr>
      </w:pPr>
      <w:r w:rsidRPr="006044CF">
        <w:rPr>
          <w:b/>
        </w:rPr>
        <w:t>Гарантии и компенсации в трудовом праве</w:t>
      </w:r>
    </w:p>
    <w:p w:rsidR="002B3A49" w:rsidRPr="002B3A49" w:rsidRDefault="002B3A49" w:rsidP="00300CAD">
      <w:pPr>
        <w:pStyle w:val="a3"/>
        <w:spacing w:before="0" w:beforeAutospacing="0" w:after="0" w:afterAutospacing="0"/>
        <w:jc w:val="both"/>
        <w:rPr>
          <w:i/>
        </w:rPr>
      </w:pPr>
      <w:r w:rsidRPr="002B3A49">
        <w:rPr>
          <w:i/>
        </w:rPr>
        <w:t>Задание смотрите в тексте</w:t>
      </w:r>
      <w:r>
        <w:rPr>
          <w:i/>
        </w:rPr>
        <w:t xml:space="preserve"> (выделено красным)</w:t>
      </w:r>
      <w:r w:rsidRPr="002B3A49">
        <w:rPr>
          <w:i/>
        </w:rPr>
        <w:t xml:space="preserve"> и в конце предложенного материала</w:t>
      </w:r>
    </w:p>
    <w:p w:rsidR="00300CAD" w:rsidRPr="006044CF" w:rsidRDefault="006044CF" w:rsidP="00300CAD">
      <w:pPr>
        <w:pStyle w:val="a3"/>
        <w:spacing w:before="0" w:beforeAutospacing="0" w:after="0" w:afterAutospacing="0"/>
        <w:jc w:val="both"/>
      </w:pPr>
      <w:r w:rsidRPr="006044CF">
        <w:t xml:space="preserve"> </w:t>
      </w:r>
    </w:p>
    <w:p w:rsidR="00300CAD" w:rsidRPr="00300CAD" w:rsidRDefault="00300CAD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ст. 164 ТК РФ закреплены следующие понятия: гарантии - </w:t>
      </w:r>
      <w:r w:rsidR="0069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008" w:rsidRPr="006930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дайте определение</w:t>
      </w: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- </w:t>
      </w:r>
      <w:r w:rsidR="0069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008" w:rsidRPr="006930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дайте определение</w:t>
      </w:r>
    </w:p>
    <w:p w:rsidR="00300CAD" w:rsidRPr="00300CAD" w:rsidRDefault="006044CF" w:rsidP="0030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CAD" w:rsidRPr="00300CAD" w:rsidRDefault="00300CAD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Гарантии имеют две формы: </w:t>
      </w:r>
      <w:proofErr w:type="gramStart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денежную</w:t>
      </w:r>
      <w:proofErr w:type="gramEnd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неденежную</w:t>
      </w:r>
      <w:proofErr w:type="spellEnd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Гарантии в денежной форме подразделяются на два вида: гарантийные выплаты и гарантийные доплаты. Они выплачиваются работнику с целью недопущения снижения заработка работника. В целом гарантии направлены на обеспечение работникам реальной возможности </w:t>
      </w:r>
      <w:hyperlink r:id="rId6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осуществления прав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их трудовой деятельности.</w:t>
      </w:r>
    </w:p>
    <w:p w:rsidR="00300CAD" w:rsidRPr="00300CAD" w:rsidRDefault="00300CAD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гарантий компенсации имеют целью возмещение работникам затрат, связанных с исполнением трудовых обязанностей.</w:t>
      </w:r>
    </w:p>
    <w:p w:rsidR="00300CAD" w:rsidRPr="00300CAD" w:rsidRDefault="00300CAD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ст. 165 ТК РФ установлены следующие случаи предоставления гарантий и компенсаций:</w:t>
      </w:r>
      <w:r w:rsidR="002B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0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укажите  статьи</w:t>
      </w:r>
      <w:r w:rsidR="002B3A49" w:rsidRPr="002B3A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ТК РФ</w:t>
      </w:r>
    </w:p>
    <w:p w:rsidR="00300CAD" w:rsidRPr="00300CAD" w:rsidRDefault="00300CAD" w:rsidP="00300CAD">
      <w:pPr>
        <w:numPr>
          <w:ilvl w:val="0"/>
          <w:numId w:val="2"/>
        </w:numPr>
        <w:spacing w:after="0" w:line="240" w:lineRule="auto"/>
        <w:ind w:lef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в служебные командировки;</w:t>
      </w:r>
    </w:p>
    <w:p w:rsidR="00300CAD" w:rsidRPr="00300CAD" w:rsidRDefault="00300CAD" w:rsidP="00300CAD">
      <w:pPr>
        <w:numPr>
          <w:ilvl w:val="0"/>
          <w:numId w:val="2"/>
        </w:numPr>
        <w:spacing w:after="0" w:line="240" w:lineRule="auto"/>
        <w:ind w:lef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переезде на работу в другую местность;</w:t>
      </w:r>
    </w:p>
    <w:p w:rsidR="00300CAD" w:rsidRPr="00300CAD" w:rsidRDefault="00300CAD" w:rsidP="00300CAD">
      <w:pPr>
        <w:numPr>
          <w:ilvl w:val="0"/>
          <w:numId w:val="2"/>
        </w:numPr>
        <w:spacing w:after="0" w:line="240" w:lineRule="auto"/>
        <w:ind w:lef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государственных или общественных обязанностей;</w:t>
      </w:r>
    </w:p>
    <w:p w:rsidR="00300CAD" w:rsidRPr="00300CAD" w:rsidRDefault="00300CAD" w:rsidP="00300CAD">
      <w:pPr>
        <w:numPr>
          <w:ilvl w:val="0"/>
          <w:numId w:val="2"/>
        </w:numPr>
        <w:spacing w:after="0" w:line="240" w:lineRule="auto"/>
        <w:ind w:lef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совмещении работы с обучением;</w:t>
      </w:r>
    </w:p>
    <w:p w:rsidR="00300CAD" w:rsidRPr="00300CAD" w:rsidRDefault="00300CAD" w:rsidP="00300CAD">
      <w:pPr>
        <w:numPr>
          <w:ilvl w:val="0"/>
          <w:numId w:val="2"/>
        </w:numPr>
        <w:spacing w:after="0" w:line="240" w:lineRule="auto"/>
        <w:ind w:lef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вынужденном прекращении работы не по вине работника;</w:t>
      </w:r>
    </w:p>
    <w:p w:rsidR="00300CAD" w:rsidRPr="00300CAD" w:rsidRDefault="00300CAD" w:rsidP="00300CAD">
      <w:pPr>
        <w:numPr>
          <w:ilvl w:val="0"/>
          <w:numId w:val="2"/>
        </w:numPr>
        <w:spacing w:after="0" w:line="240" w:lineRule="auto"/>
        <w:ind w:lef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ежегодного оплачиваемого отпуска;</w:t>
      </w:r>
    </w:p>
    <w:p w:rsidR="00300CAD" w:rsidRPr="00300CAD" w:rsidRDefault="00300CAD" w:rsidP="00300CAD">
      <w:pPr>
        <w:numPr>
          <w:ilvl w:val="0"/>
          <w:numId w:val="2"/>
        </w:numPr>
        <w:spacing w:after="0" w:line="240" w:lineRule="auto"/>
        <w:ind w:lef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прекращения </w:t>
      </w:r>
      <w:hyperlink r:id="rId7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договора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CAD" w:rsidRPr="00300CAD" w:rsidRDefault="00300CAD" w:rsidP="00300CAD">
      <w:pPr>
        <w:numPr>
          <w:ilvl w:val="0"/>
          <w:numId w:val="2"/>
        </w:numPr>
        <w:spacing w:after="0" w:line="240" w:lineRule="auto"/>
        <w:ind w:lef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задержкой по вине работодателя выдачи трудовой книжки при увольнении работника;</w:t>
      </w:r>
    </w:p>
    <w:p w:rsidR="00300CAD" w:rsidRPr="00300CAD" w:rsidRDefault="00300CAD" w:rsidP="00300CAD">
      <w:pPr>
        <w:numPr>
          <w:ilvl w:val="0"/>
          <w:numId w:val="2"/>
        </w:numPr>
        <w:spacing w:after="0" w:line="240" w:lineRule="auto"/>
        <w:ind w:lef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случаях, предусмотренных ТК РФ и иными федеральными законами.</w:t>
      </w:r>
    </w:p>
    <w:p w:rsidR="00300CAD" w:rsidRPr="00300CAD" w:rsidRDefault="00300CAD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гарантий и компенсаций соответствующие выплаты производятся за счет средств работодателя. Если работник в интересах каких-либо органов или организаций исполняет государственные или общественные обязанности (присяжные заседатели, доноры и др.), то эти органы или организации производят работнику выплаты в порядке и на условиях, которые предусмотрены ТК РФ, федеральными законами и иными </w:t>
      </w:r>
      <w:hyperlink r:id="rId8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нормативными правовыми актами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РФ. В указанных случаях работодатель освобождает работника от основной работы на период исполнения государственных или общественных обязанностей.</w:t>
      </w:r>
    </w:p>
    <w:p w:rsidR="00300CAD" w:rsidRPr="00300CAD" w:rsidRDefault="002B3A49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CAD" w:rsidRPr="00300CAD" w:rsidRDefault="002B3A49" w:rsidP="002B3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CAD" w:rsidRPr="00300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Гарантийные выплаты и гарантийные доплаты</w:t>
      </w:r>
    </w:p>
    <w:p w:rsidR="00300CAD" w:rsidRPr="00300CAD" w:rsidRDefault="00300CAD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выплаты и гарантийные доплаты связаны с сохранением </w:t>
      </w:r>
      <w:hyperlink r:id="rId9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заработной платы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работником при отсутствии работника на работе и когда нет результатов его труда.</w:t>
      </w:r>
    </w:p>
    <w:p w:rsidR="004E3D87" w:rsidRDefault="00300CAD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выплаты - это сохранение за работником заработной платы (полностью или частично) за период невыполнения им трудовых обязанностей в силу уважительности причин, установленных законодательством.</w:t>
      </w:r>
    </w:p>
    <w:p w:rsidR="00300CAD" w:rsidRPr="00300CAD" w:rsidRDefault="00300CAD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этим выплатам можно отнести следующие: оплату времени вынужденного прогула незаконно уволенного работника при его восстановлении на работе либо при изменении формулировки увольнения (ст. 374 ТК РФ); выплату выходного пособия (ст. 178 ТК РФ); выплаты в размере среднего заработка за время ежегодных основных и дополнительных оплачиваемых отпусков (ст. 114, 116 и др. ТК РФ), а также за время учебных </w:t>
      </w: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дополнительных (целевых) отпусков (ст. 173 - 176 ТК РФ). К гарантийным выплатам также относится оплата времени исполнения государственных или общественных обязанностей. </w:t>
      </w:r>
      <w:proofErr w:type="gramStart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обязан, согласно ст. 170 ТК РФ, освобождать работника от работы с сохранением за ним места работы (должности) на время исполнения государственных или общественных обязанностей, если эти обязанности в соответствии с федеральным </w:t>
      </w:r>
      <w:hyperlink r:id="rId10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исполняться в </w:t>
      </w:r>
      <w:hyperlink r:id="rId11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рабочее время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этих случаях орган, привлекающий работника в его рабочее время к указанным обязанностям, производит выплату в размере, определенном законом, иным </w:t>
      </w:r>
      <w:hyperlink r:id="rId12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нормативным правовым</w:t>
        </w:r>
        <w:proofErr w:type="gramEnd"/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актом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 решением соответствующего </w:t>
      </w:r>
      <w:hyperlink r:id="rId13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общественного объединения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CAD" w:rsidRPr="00300CAD" w:rsidRDefault="002B3A49" w:rsidP="0030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CAD" w:rsidRPr="00300CAD" w:rsidRDefault="00300CAD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временной нетрудоспособности работодатель выплачивает работнику пособие по временной нетрудоспособности в соответствии со ст. 183 ТК РФ и федеральным законом</w:t>
      </w:r>
      <w:proofErr w:type="gramStart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history="1">
        <w:proofErr w:type="gramStart"/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proofErr w:type="gramEnd"/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траховании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случай временной нетрудоспособности и в связи с материнством".</w:t>
      </w:r>
    </w:p>
    <w:p w:rsidR="00300CAD" w:rsidRPr="00300CAD" w:rsidRDefault="004E3D87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CAD" w:rsidRPr="00300CAD" w:rsidRDefault="00300CAD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повреждении здоровья или смерти работника вследствие несчастного случая на производстве согласно ст. 184 ТК РФ работнику (его </w:t>
      </w:r>
      <w:hyperlink r:id="rId15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семье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возмещаются его утраченный заработок (</w:t>
      </w:r>
      <w:hyperlink r:id="rId16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доход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 </w:t>
      </w:r>
      <w:hyperlink r:id="rId17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расходы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медицинскую, социальную и профессиональную реабилитацию либо соответствующие расходы в связи со смертью работника.</w:t>
      </w:r>
    </w:p>
    <w:p w:rsidR="00300CAD" w:rsidRPr="00300CAD" w:rsidRDefault="00300CAD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проведения медицинского обследования за работниками, обязанными в соответствии с ТК РФ проходить такое обследование, сохраняется средний заработок по месту работы (ст. 185).</w:t>
      </w:r>
    </w:p>
    <w:p w:rsidR="00300CAD" w:rsidRPr="00300CAD" w:rsidRDefault="00300CAD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сдачи крови и ее компонентов, а также в день связанного с этим медицинского обследования работник освобождается от работы. После каждого дня сдачи крови и ее компонентов работнику предоставляется дополнительный день отдыха, который по желанию работника может быть присоединен к ежегодному оплачиваемому отпуску или может использоваться в другое время в течение календарного года после дня сдачи крови и ее компонентов. При безвозмездной сдаче крови и ее компонентов работодатель сохраняет за работником его средний заработок за дни сдачи и предоставленные в связи с этим дни отдыха (ст. 186 ТК РФ).</w:t>
      </w:r>
    </w:p>
    <w:p w:rsidR="00300CAD" w:rsidRPr="00300CAD" w:rsidRDefault="00300CAD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(должность)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 (ст. 187 ТК РФ).</w:t>
      </w:r>
    </w:p>
    <w:p w:rsidR="00300CAD" w:rsidRDefault="00300CAD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Гарантийные доплаты производятся в случаях, установленных в законодательстве: </w:t>
      </w:r>
      <w:r w:rsidR="0069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109 ТК РФ)</w:t>
      </w:r>
      <w:proofErr w:type="gramStart"/>
      <w:r w:rsidR="0069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0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9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258 ТК РФ); </w:t>
      </w:r>
      <w:r w:rsidR="0069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271 ТК РФ); </w:t>
      </w:r>
      <w:r w:rsidR="0069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320 ТК РФ); </w:t>
      </w:r>
      <w:r w:rsidR="0069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182 ТК РФ);</w:t>
      </w:r>
      <w:r w:rsidR="0069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254 ТК РФ).</w:t>
      </w:r>
      <w:r w:rsidR="0069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008" w:rsidRPr="006930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Назовите статьи</w:t>
      </w:r>
    </w:p>
    <w:p w:rsidR="004E3D87" w:rsidRPr="004E3D87" w:rsidRDefault="004E3D87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D87" w:rsidRPr="004E3D87" w:rsidRDefault="004E3D87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3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Компенсациционные</w:t>
      </w:r>
      <w:proofErr w:type="spellEnd"/>
      <w:r w:rsidRPr="004E3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выплаты</w:t>
      </w:r>
    </w:p>
    <w:p w:rsidR="00300CAD" w:rsidRPr="00300CAD" w:rsidRDefault="00300CAD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гарантийных выплат, которые установлены в целях недопущения потери или снижения </w:t>
      </w:r>
      <w:hyperlink r:id="rId18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заработной платы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периоды, когда работник по уважительным причинам фактически не работал, компенсационные выплаты направлены на возмещение фактически понесенных затрат.</w:t>
      </w:r>
    </w:p>
    <w:p w:rsidR="00300CAD" w:rsidRPr="00300CAD" w:rsidRDefault="00300CAD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случаям относятся возмещение работнику расходов, связанных со служебной командировкой; с переездом в другую местность; использованием работником личного имущества по соглашению или с ведома работодателя и т.п.</w:t>
      </w:r>
      <w:proofErr w:type="gramEnd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таких случаев не является исчерпывающим.</w:t>
      </w:r>
    </w:p>
    <w:p w:rsidR="00300CAD" w:rsidRPr="00300CAD" w:rsidRDefault="002B3A49" w:rsidP="004E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CAD"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Компенсационные выплаты при направлении в служебные командировки основаны на нормах, предусмотренных гл. 24 ТК РФ. Прежде всего, в ст. 166 ТК РФ приведено </w:t>
      </w:r>
      <w:r w:rsidR="00300CAD"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служебной командировки: служебная командировка - это поездка работника по распоряжению работодателя на определенный срок для выполнения служебного поручения вне места постоянной работы. Срок служебной командировки не должен превышать 40 дней.</w:t>
      </w:r>
    </w:p>
    <w:p w:rsidR="00300CAD" w:rsidRPr="00300CAD" w:rsidRDefault="00300CAD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заработок за работником, находящимся в командировке, сохраняется за все рабочие дни недели по графику, установленному по месту постоянной работы, приходящиеся на время командировки, а также за время нахождения в пути.</w:t>
      </w:r>
    </w:p>
    <w:p w:rsidR="00300CAD" w:rsidRPr="00300CAD" w:rsidRDefault="00300CAD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рабочего места (должности) и среднего заработка за время служебной командировки является гарантией, установленной ст. 167 ТК РФ. </w:t>
      </w:r>
      <w:r w:rsidR="0069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CAD" w:rsidRPr="00300CAD" w:rsidRDefault="00300CAD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возмещать работнику расходы на проезд к месту командировки и обратно, расходы по найму </w:t>
      </w:r>
      <w:hyperlink r:id="rId19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жилого помещения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суточные, а с разрешения работодателя работнику могут возмещаться иные произведенные им расходы. Работодатель может дать письменное разрешение на возмещение дополнительных расходов, если они осуществлены в интересах </w:t>
      </w:r>
      <w:proofErr w:type="gramStart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proofErr w:type="gramEnd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допускал необходимость таких расходов.</w:t>
      </w:r>
    </w:p>
    <w:p w:rsidR="00300CAD" w:rsidRPr="00300CAD" w:rsidRDefault="00300CAD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размеры возмещения расходов, связанных со служебными командировками, определяются коллективным </w:t>
      </w:r>
      <w:hyperlink r:id="rId20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договором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локальным </w:t>
      </w:r>
      <w:hyperlink r:id="rId21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нормативным актом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у работодателей - индивидуальных </w:t>
      </w:r>
      <w:hyperlink r:id="rId22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предпринимателей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CAD" w:rsidRPr="00300CAD" w:rsidRDefault="004E3D87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CAD" w:rsidRPr="00300CAD" w:rsidRDefault="00720974" w:rsidP="00720974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CAD"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 выплаты при переезде на работу в другую местность предусмотрены ст. 169 ТК РФ. Под таким переездом понимается, что работник переезжает в связи с изменением места работы на постоянное местожительство в другой населенный пункт по существующему административно-территориальному делению. Так, например, при </w:t>
      </w:r>
      <w:hyperlink r:id="rId23" w:history="1">
        <w:r w:rsidR="00300CAD"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заключении трудового договора</w:t>
        </w:r>
      </w:hyperlink>
      <w:r w:rsidR="00300CAD"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работодателем, находящимся в иной местности, работник по предварительному соглашению с этим работодателем договаривается о видах и размерах компенсаций, связанных с переездом. Соглашение между работником и работодателем достигается до переезда и оформляется в письменной форме. Для этого вида компенсационных выплат характерно следующее:</w:t>
      </w:r>
    </w:p>
    <w:p w:rsidR="00300CAD" w:rsidRPr="00300CAD" w:rsidRDefault="00300CAD" w:rsidP="00300CAD">
      <w:pPr>
        <w:numPr>
          <w:ilvl w:val="0"/>
          <w:numId w:val="3"/>
        </w:numPr>
        <w:spacing w:after="0" w:line="240" w:lineRule="auto"/>
        <w:ind w:lef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должен быть именно в другую местность, т.е. иной населенный пункт;</w:t>
      </w:r>
    </w:p>
    <w:p w:rsidR="00300CAD" w:rsidRPr="00300CAD" w:rsidRDefault="00300CAD" w:rsidP="00300CAD">
      <w:pPr>
        <w:numPr>
          <w:ilvl w:val="0"/>
          <w:numId w:val="3"/>
        </w:numPr>
        <w:spacing w:after="0" w:line="240" w:lineRule="auto"/>
        <w:ind w:lef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условием возмещения расходов должна быть предварительная договоренность (письменное соглашение) работника с работодателем о возмещении затрат, вызванных переездом;</w:t>
      </w:r>
    </w:p>
    <w:p w:rsidR="00300CAD" w:rsidRPr="00300CAD" w:rsidRDefault="00300CAD" w:rsidP="00300CAD">
      <w:pPr>
        <w:numPr>
          <w:ilvl w:val="0"/>
          <w:numId w:val="3"/>
        </w:numPr>
        <w:spacing w:after="0" w:line="240" w:lineRule="auto"/>
        <w:ind w:lef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переезду работника, членов его </w:t>
      </w:r>
      <w:hyperlink r:id="rId24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семьи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производятся в размере фактических затрат, подтвержденных проездными документами, либо в тех размерах, которые были определены в указанном соглашении (договоре).</w:t>
      </w:r>
    </w:p>
    <w:p w:rsidR="00300CAD" w:rsidRPr="00300CAD" w:rsidRDefault="00300CAD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учитывать, что при отсутствии соглашения возмещение расходов производится в размере не свыше стоимости проезда на железнодорожном, водном, воздушном или автомобильном транспорте с </w:t>
      </w:r>
      <w:hyperlink r:id="rId25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учетом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соответствующей </w:t>
      </w:r>
      <w:proofErr w:type="spellStart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категорийности</w:t>
      </w:r>
      <w:proofErr w:type="spellEnd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удобств (купейный вагон, бизне</w:t>
      </w:r>
      <w:proofErr w:type="gramStart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экономический класс и т.п.). Другие компенсационные выплаты производятся либо по аналогии с организациями, финансируемыми из федерального </w:t>
      </w:r>
      <w:hyperlink r:id="rId26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бюджета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иных размерах, но непременно по соглашению сторон трудового договора.</w:t>
      </w:r>
    </w:p>
    <w:p w:rsidR="00300CAD" w:rsidRPr="00300CAD" w:rsidRDefault="00693008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CAD" w:rsidRPr="00300CAD" w:rsidRDefault="00720974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CAD"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каждого переезжающего члена его семьи - в размере 1/4 должностного оклада (1/4 месячной тарифной ставки) по новому месту работы работника; выплата работнику суточных - в размере 100 руб. за каждый день нахождения в пути следования к новому месту работы.</w:t>
      </w:r>
    </w:p>
    <w:p w:rsidR="00300CAD" w:rsidRPr="00300CAD" w:rsidRDefault="00300CAD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переезду членов семьи работника и по провозу их имущества, а также по обустройству их на новом месте жительства возмещаются в том случае, если они переезжают на новое место жительства работника до истечения одного года со дня фактического предоставления жилого помещения работодателем по новому месту работы.</w:t>
      </w:r>
    </w:p>
    <w:p w:rsidR="00300CAD" w:rsidRPr="00300CAD" w:rsidRDefault="00720974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00CAD"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CAD" w:rsidRDefault="00300CAD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 выплаты за использование работником личного имущества производятся в соответствии со ст. 188 ТК РФ. В этой статье установлено, что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использование, износ (амортизацию) инструмента, личного транспорта, оборудования и других технических средств и материалов, принадлежащих работнику, а также возмещаются расходы, связанные с их использованием. Размер возмещения расходов в указанных случаях определяется соглашением работника и работодателя, выраженным в письменной форме.</w:t>
      </w:r>
    </w:p>
    <w:p w:rsidR="00720974" w:rsidRDefault="00720974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0974" w:rsidRPr="00300CAD" w:rsidRDefault="00720974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Гарантии и компенсации, связанные с обучением</w:t>
      </w:r>
    </w:p>
    <w:p w:rsidR="00300CAD" w:rsidRPr="00300CAD" w:rsidRDefault="00300CAD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CAD" w:rsidRDefault="00300CAD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173 ТК РФ работникам, направленным на обучение работодателем или поступившим самостоятельно на обучение по имеющим государственную аккредитацию программам </w:t>
      </w:r>
      <w:proofErr w:type="spellStart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программам магистратуры по заочной и </w:t>
      </w:r>
      <w:proofErr w:type="spellStart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обучения и успешно осваивающим эти программы, работодатель предоставляет следующие виды </w:t>
      </w:r>
      <w:hyperlink r:id="rId27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гарантий и компенсаций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 которых различаются в зависимости от формы обучения:</w:t>
      </w:r>
      <w:r w:rsidR="0072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974" w:rsidRPr="007209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(перечислите)</w:t>
      </w:r>
    </w:p>
    <w:p w:rsidR="00720974" w:rsidRPr="00720974" w:rsidRDefault="00720974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09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</w:t>
      </w:r>
    </w:p>
    <w:p w:rsidR="00720974" w:rsidRPr="00720974" w:rsidRDefault="00720974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09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</w:t>
      </w:r>
    </w:p>
    <w:p w:rsidR="00720974" w:rsidRPr="00720974" w:rsidRDefault="00720974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09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</w:t>
      </w:r>
    </w:p>
    <w:p w:rsidR="00720974" w:rsidRPr="00300CAD" w:rsidRDefault="00720974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09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</w:t>
      </w:r>
    </w:p>
    <w:p w:rsidR="00300CAD" w:rsidRPr="00300CAD" w:rsidRDefault="00300CAD" w:rsidP="00720974">
      <w:pPr>
        <w:spacing w:before="79" w:after="79" w:line="240" w:lineRule="auto"/>
        <w:ind w:lef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CAD" w:rsidRPr="00300CAD" w:rsidRDefault="00300CAD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могут считаться успешно обучающимися в учреждениях высшего профессионального образования, если у них нет академической задолженности за предыдущий курс или семестр, они выполнили в соответствии с учебным планом все контрольные, курсовые, лабораторные и другие работы и получили зачеты по всем дисциплинам, предусмотренным учебным планом текущего семестра.</w:t>
      </w:r>
    </w:p>
    <w:p w:rsidR="00300CAD" w:rsidRPr="00300CAD" w:rsidRDefault="00300CAD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сведения могут быть получены из справки-вызова учебной организации, дающей </w:t>
      </w:r>
      <w:hyperlink r:id="rId28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предоставление по месту работы дополнительного отпуска и других льгот, связанных с обучением в образовательной организации высшего образования, имеющей государственную аккредитацию. С получением справки-вызова у работника возникает право на своевременное получение по месту работы учебного отпуска, а у работодателя - обязанность предоставить ему этот дополнительный отпуск по письменному заявлению работника.</w:t>
      </w:r>
    </w:p>
    <w:p w:rsidR="00300CAD" w:rsidRPr="00300CAD" w:rsidRDefault="00300CAD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Аналогичный порядок и условия предоставления гарантий и компенсаций установлены ст. 174 ТК РФ для работников, совмещающих работу с получением среднего профессионального образования, и работников, поступающих на </w:t>
      </w:r>
      <w:proofErr w:type="gramStart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образования.</w:t>
      </w:r>
    </w:p>
    <w:p w:rsidR="00300CAD" w:rsidRPr="00300CAD" w:rsidRDefault="00300CAD" w:rsidP="0030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учебные отпуска предоставляются работникам, обучающимся без отрыва от работы в образовательных учреждениях различного уровня, имеющих государственную аккредитацию, независимо от их организационно-правовых форм и </w:t>
      </w:r>
      <w:hyperlink r:id="rId29" w:history="1">
        <w:r w:rsidRPr="00604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 собственности</w:t>
        </w:r>
      </w:hyperlink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Работникам, направленным на обучение работодателем или поступившим самостоятельно в указанные образовательные учреждения и успешно обучающимся в них, предоставляются дополнительные отпуска с сохранением среднего заработка. Эти отпуска имеют целевое назначение: для сдачи различных экзаменов, защиты выпускных работ и др. и часто именуются как "целевые учебные отпуска". </w:t>
      </w:r>
      <w:r w:rsidR="0072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CAD" w:rsidRPr="00300CAD" w:rsidRDefault="00720974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00CAD" w:rsidRPr="00300CAD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CAD" w:rsidRPr="00300CAD" w:rsidRDefault="00300CAD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ст. 177 ТК РФ установлено, что гарантии и компенсации работникам, совмещающим работу с обучением, предоставляются при получении образования впервые. Такие гарантии и компенсации также могут предоставляться работникам,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договором, заключенным между работником и работодателем в письменной форме.</w:t>
      </w:r>
    </w:p>
    <w:p w:rsidR="00300CAD" w:rsidRPr="00300CAD" w:rsidRDefault="00300CAD" w:rsidP="00300CAD">
      <w:pPr>
        <w:spacing w:before="79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работодателя и работника к дополнительным учебным отпускам могут присоединяться ежегодные оплачиваемые отпуска. Если работник совмещает работу с обучением одновременно в двух образовательных учреждениях, то гарантии и компенсации предоставляются только в связи с обучением в одной из этих образовательных организаций.</w:t>
      </w:r>
    </w:p>
    <w:p w:rsidR="00D1216C" w:rsidRDefault="00D1216C">
      <w:pPr>
        <w:rPr>
          <w:rFonts w:ascii="Times New Roman" w:hAnsi="Times New Roman" w:cs="Times New Roman"/>
          <w:sz w:val="24"/>
          <w:szCs w:val="24"/>
        </w:rPr>
      </w:pPr>
    </w:p>
    <w:p w:rsidR="00720974" w:rsidRPr="004F4C4E" w:rsidRDefault="0072097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4C4E">
        <w:rPr>
          <w:rFonts w:ascii="Times New Roman" w:hAnsi="Times New Roman" w:cs="Times New Roman"/>
          <w:b/>
          <w:color w:val="FF0000"/>
          <w:sz w:val="24"/>
          <w:szCs w:val="24"/>
        </w:rPr>
        <w:t>Решите  ситуационные задачи, ответив на вопросы</w:t>
      </w:r>
    </w:p>
    <w:p w:rsidR="00300CAD" w:rsidRDefault="00300CAD" w:rsidP="00300CAD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1.</w:t>
      </w:r>
      <w:r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дала в газету объявление о том, что ему требуется курьер с собственной машиной. Лаврова такая работа устраивала, и он написал заявление о приеме на работу, указав, что просит установить ему компенсацию за использование автомашины. Директор организации поставил резолюцию: «Согласен. В приказ». При получении заработной платы Лавров обнаружил, что компенсация ему не начислена, и обратился за разъяснениями в бухгалтерию, где ему сказали, что поскольку размер компенсации не был согласован, она ему не положена.</w:t>
      </w:r>
    </w:p>
    <w:p w:rsidR="00720974" w:rsidRPr="00300CAD" w:rsidRDefault="00720974" w:rsidP="00300CAD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компенсация положена работнику при использовании личного транспорта?</w:t>
      </w:r>
    </w:p>
    <w:p w:rsidR="00300CAD" w:rsidRPr="00300CAD" w:rsidRDefault="002B3A49" w:rsidP="00300CAD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CAD" w:rsidRPr="00604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</w:t>
      </w:r>
      <w:r w:rsidR="00300CAD"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Петрова была отправлена в командировку в город, где жила ее мать. По возвращении из командировки она попросила оплатить ей проезд и суточные. Расходы по проезду ей были компенсированы, а в выплате суточных отказано потому, что, живя у матери, она никаких дополнительных расходов не несла, а ее обычные расходы покрываются сохранением ей средним заработком.</w:t>
      </w:r>
    </w:p>
    <w:p w:rsidR="00300CAD" w:rsidRPr="00300CAD" w:rsidRDefault="00300CAD" w:rsidP="00720974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Правомерен ли такой отказ? Укажите размеры и порядок компенсации </w:t>
      </w:r>
      <w:r w:rsidR="00720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0CAD" w:rsidRPr="00300CAD" w:rsidRDefault="00720974" w:rsidP="00300CAD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</w:t>
      </w:r>
      <w:r w:rsidR="00300CAD" w:rsidRPr="00604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00CAD"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Слесарь ООО «Конструктор» Гаврилов, обучающийся без отрыва от производства в техническом институте по специальности «Машиностроение», обратился к работодателю ООО «Конструктор» с заявлением о предоставлении ему дополнительного отпуска с сохранением среднего заработка для прохождения промежуточной аттестации на первом курсе. Работодатель ООО «Конструктор» в удовлетворении заявления Гаврилова отказал, мотивируя тем, что обязанность предоставления дополнительных отпусков с сохранением среднего заработка у работодателя возникает в случае, если работник проходит </w:t>
      </w:r>
      <w:proofErr w:type="gramStart"/>
      <w:r w:rsidR="00300CAD"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направлению</w:t>
      </w:r>
      <w:proofErr w:type="gramEnd"/>
      <w:r w:rsidR="00300CAD" w:rsidRPr="0030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предприятия, а Гаврилов обучается по собственной инициативе. Кроме того, дополнительный отпуск с сохранением среднего заработка предоставляется только тем работникам, которые получает специальное образование впервые, в то время как Гаврилов окончил педагогическое училище, получив образование по специальности «Социальная работа».</w:t>
      </w:r>
    </w:p>
    <w:p w:rsidR="00300CAD" w:rsidRPr="00300CAD" w:rsidRDefault="00300CAD" w:rsidP="00300CAD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Дайте оценку доводам </w:t>
      </w:r>
      <w:proofErr w:type="spellStart"/>
      <w:r w:rsidRPr="0030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работодателя</w:t>
      </w:r>
      <w:proofErr w:type="gramStart"/>
      <w:r w:rsidRPr="0030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30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акие</w:t>
      </w:r>
      <w:proofErr w:type="spellEnd"/>
      <w:r w:rsidRPr="0030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гарантии и компенсации предоставляются работникам, совмещающим работу с обучением?</w:t>
      </w:r>
    </w:p>
    <w:p w:rsidR="00300CAD" w:rsidRPr="00300CAD" w:rsidRDefault="004F4C4E" w:rsidP="004F4C4E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300CAD" w:rsidRPr="006044CF" w:rsidRDefault="00300CAD">
      <w:pPr>
        <w:rPr>
          <w:rFonts w:ascii="Times New Roman" w:hAnsi="Times New Roman" w:cs="Times New Roman"/>
          <w:sz w:val="24"/>
          <w:szCs w:val="24"/>
        </w:rPr>
      </w:pPr>
    </w:p>
    <w:sectPr w:rsidR="00300CAD" w:rsidRPr="006044CF" w:rsidSect="00BE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0F9"/>
    <w:multiLevelType w:val="multilevel"/>
    <w:tmpl w:val="3442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95B85"/>
    <w:multiLevelType w:val="multilevel"/>
    <w:tmpl w:val="A290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161A7"/>
    <w:multiLevelType w:val="multilevel"/>
    <w:tmpl w:val="FD72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451FC"/>
    <w:multiLevelType w:val="multilevel"/>
    <w:tmpl w:val="07AA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44B48"/>
    <w:multiLevelType w:val="multilevel"/>
    <w:tmpl w:val="97E2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834C8"/>
    <w:multiLevelType w:val="multilevel"/>
    <w:tmpl w:val="4F04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84305"/>
    <w:multiLevelType w:val="multilevel"/>
    <w:tmpl w:val="AFD2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A66DB"/>
    <w:multiLevelType w:val="multilevel"/>
    <w:tmpl w:val="45B2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71DDD"/>
    <w:multiLevelType w:val="multilevel"/>
    <w:tmpl w:val="BDE6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41DB4"/>
    <w:multiLevelType w:val="multilevel"/>
    <w:tmpl w:val="58D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1216C"/>
    <w:rsid w:val="002B3A49"/>
    <w:rsid w:val="00300CAD"/>
    <w:rsid w:val="004E3D87"/>
    <w:rsid w:val="004F4C4E"/>
    <w:rsid w:val="006044CF"/>
    <w:rsid w:val="00693008"/>
    <w:rsid w:val="00720974"/>
    <w:rsid w:val="00BE405A"/>
    <w:rsid w:val="00D1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5A"/>
  </w:style>
  <w:style w:type="paragraph" w:styleId="2">
    <w:name w:val="heading 2"/>
    <w:basedOn w:val="a"/>
    <w:link w:val="20"/>
    <w:uiPriority w:val="9"/>
    <w:qFormat/>
    <w:rsid w:val="00300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CAD"/>
    <w:rPr>
      <w:b/>
      <w:bCs/>
    </w:rPr>
  </w:style>
  <w:style w:type="paragraph" w:customStyle="1" w:styleId="sc-dlnjpt">
    <w:name w:val="sc-dlnjpt"/>
    <w:basedOn w:val="a"/>
    <w:rsid w:val="0030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0CAD"/>
    <w:rPr>
      <w:color w:val="0000FF"/>
      <w:u w:val="single"/>
    </w:rPr>
  </w:style>
  <w:style w:type="paragraph" w:customStyle="1" w:styleId="sc-icohve">
    <w:name w:val="sc-icohve"/>
    <w:basedOn w:val="a"/>
    <w:rsid w:val="0030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fkmk">
    <w:name w:val="sc-jsfkmk"/>
    <w:basedOn w:val="a"/>
    <w:rsid w:val="0030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jyud">
    <w:name w:val="sc-fujyud"/>
    <w:basedOn w:val="a"/>
    <w:rsid w:val="0030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C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1482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93821">
              <w:marLeft w:val="0"/>
              <w:marRight w:val="0"/>
              <w:marTop w:val="253"/>
              <w:marBottom w:val="2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362">
                  <w:marLeft w:val="0"/>
                  <w:marRight w:val="127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5684">
                  <w:marLeft w:val="0"/>
                  <w:marRight w:val="127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4282">
                  <w:marLeft w:val="0"/>
                  <w:marRight w:val="127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300">
                  <w:marLeft w:val="0"/>
                  <w:marRight w:val="127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734">
                  <w:marLeft w:val="0"/>
                  <w:marRight w:val="127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918">
                  <w:marLeft w:val="0"/>
                  <w:marRight w:val="127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2090">
                  <w:marLeft w:val="0"/>
                  <w:marRight w:val="127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6984">
                  <w:marLeft w:val="0"/>
                  <w:marRight w:val="127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8930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645">
              <w:marLeft w:val="0"/>
              <w:marRight w:val="0"/>
              <w:marTop w:val="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9557">
          <w:marLeft w:val="0"/>
          <w:marRight w:val="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707">
              <w:marLeft w:val="0"/>
              <w:marRight w:val="38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276">
              <w:marLeft w:val="0"/>
              <w:marRight w:val="38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2016">
                  <w:marLeft w:val="-475"/>
                  <w:marRight w:val="0"/>
                  <w:marTop w:val="0"/>
                  <w:marBottom w:val="0"/>
                  <w:divBdr>
                    <w:top w:val="single" w:sz="6" w:space="13" w:color="EDEDED"/>
                    <w:left w:val="single" w:sz="6" w:space="13" w:color="EDEDED"/>
                    <w:bottom w:val="single" w:sz="6" w:space="13" w:color="EDEDED"/>
                    <w:right w:val="single" w:sz="6" w:space="13" w:color="EDEDED"/>
                  </w:divBdr>
                  <w:divsChild>
                    <w:div w:id="3823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869598">
              <w:marLeft w:val="0"/>
              <w:marRight w:val="38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836">
              <w:marLeft w:val="0"/>
              <w:marRight w:val="38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0366">
              <w:marLeft w:val="0"/>
              <w:marRight w:val="38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5744">
              <w:marLeft w:val="0"/>
              <w:marRight w:val="38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66">
          <w:marLeft w:val="0"/>
          <w:marRight w:val="0"/>
          <w:marTop w:val="6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1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481987">
                  <w:marLeft w:val="0"/>
                  <w:marRight w:val="0"/>
                  <w:marTop w:val="253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82">
                      <w:marLeft w:val="0"/>
                      <w:marRight w:val="127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7032">
                      <w:marLeft w:val="0"/>
                      <w:marRight w:val="127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4651">
                      <w:marLeft w:val="0"/>
                      <w:marRight w:val="127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6035">
                      <w:marLeft w:val="0"/>
                      <w:marRight w:val="127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0999">
                      <w:marLeft w:val="0"/>
                      <w:marRight w:val="127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894">
                      <w:marLeft w:val="0"/>
                      <w:marRight w:val="127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2201">
                      <w:marLeft w:val="0"/>
                      <w:marRight w:val="127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4349">
                      <w:marLeft w:val="0"/>
                      <w:marRight w:val="127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3230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2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0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35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93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60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25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1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866155">
                                                                      <w:marLeft w:val="0"/>
                                                                      <w:marRight w:val="4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594833">
                                                                      <w:marLeft w:val="0"/>
                                                                      <w:marRight w:val="4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154026">
                                                                      <w:marLeft w:val="0"/>
                                                                      <w:marRight w:val="4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99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368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11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77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n7.html" TargetMode="External"/><Relationship Id="rId13" Type="http://schemas.openxmlformats.org/officeDocument/2006/relationships/hyperlink" Target="http://be5.biz/terms/o17.html" TargetMode="External"/><Relationship Id="rId18" Type="http://schemas.openxmlformats.org/officeDocument/2006/relationships/hyperlink" Target="http://be5.biz/terms/o28.html" TargetMode="External"/><Relationship Id="rId26" Type="http://schemas.openxmlformats.org/officeDocument/2006/relationships/hyperlink" Target="http://be5.biz/terms/b1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e5.biz/terms/n7.html" TargetMode="External"/><Relationship Id="rId7" Type="http://schemas.openxmlformats.org/officeDocument/2006/relationships/hyperlink" Target="http://be5.biz/terms/t5.html" TargetMode="External"/><Relationship Id="rId12" Type="http://schemas.openxmlformats.org/officeDocument/2006/relationships/hyperlink" Target="http://be5.biz/terms/n7.html" TargetMode="External"/><Relationship Id="rId17" Type="http://schemas.openxmlformats.org/officeDocument/2006/relationships/hyperlink" Target="http://be5.biz/terms/r11.html" TargetMode="External"/><Relationship Id="rId25" Type="http://schemas.openxmlformats.org/officeDocument/2006/relationships/hyperlink" Target="http://be5.biz/terms/u1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5.biz/terms/d31.html" TargetMode="External"/><Relationship Id="rId20" Type="http://schemas.openxmlformats.org/officeDocument/2006/relationships/hyperlink" Target="http://be5.biz/terms/d3.html" TargetMode="External"/><Relationship Id="rId29" Type="http://schemas.openxmlformats.org/officeDocument/2006/relationships/hyperlink" Target="http://be5.biz/terms/f1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e5.biz/terms/o33.html" TargetMode="External"/><Relationship Id="rId11" Type="http://schemas.openxmlformats.org/officeDocument/2006/relationships/hyperlink" Target="http://be5.biz/terms/r4.html" TargetMode="External"/><Relationship Id="rId24" Type="http://schemas.openxmlformats.org/officeDocument/2006/relationships/hyperlink" Target="http://be5.biz/terms/c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5.biz/terms/c10.html" TargetMode="External"/><Relationship Id="rId23" Type="http://schemas.openxmlformats.org/officeDocument/2006/relationships/hyperlink" Target="http://be5.biz/terms/z9.html" TargetMode="External"/><Relationship Id="rId28" Type="http://schemas.openxmlformats.org/officeDocument/2006/relationships/hyperlink" Target="http://be5.biz/terms/p1.html" TargetMode="External"/><Relationship Id="rId10" Type="http://schemas.openxmlformats.org/officeDocument/2006/relationships/hyperlink" Target="http://be5.biz/terms/z4.html" TargetMode="External"/><Relationship Id="rId19" Type="http://schemas.openxmlformats.org/officeDocument/2006/relationships/hyperlink" Target="http://be5.biz/terms/j5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e5.biz/terms/o28.html" TargetMode="External"/><Relationship Id="rId14" Type="http://schemas.openxmlformats.org/officeDocument/2006/relationships/hyperlink" Target="http://be5.biz/terms/c46.html" TargetMode="External"/><Relationship Id="rId22" Type="http://schemas.openxmlformats.org/officeDocument/2006/relationships/hyperlink" Target="http://be5.biz/terms/p68.html" TargetMode="External"/><Relationship Id="rId27" Type="http://schemas.openxmlformats.org/officeDocument/2006/relationships/hyperlink" Target="http://be5.biz/terms/g20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B50D-69C5-4C89-BE2D-EC9C4321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ЭЧЗ</dc:creator>
  <cp:lastModifiedBy>ЭЧЗ</cp:lastModifiedBy>
  <cp:revision>1</cp:revision>
  <dcterms:created xsi:type="dcterms:W3CDTF">2020-10-19T10:22:00Z</dcterms:created>
  <dcterms:modified xsi:type="dcterms:W3CDTF">2020-10-19T12:06:00Z</dcterms:modified>
</cp:coreProperties>
</file>