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D" w:rsidRDefault="00D959DB" w:rsidP="00B2225D">
      <w:pPr>
        <w:keepNext/>
        <w:tabs>
          <w:tab w:val="left" w:pos="1832"/>
        </w:tabs>
        <w:autoSpaceDE w:val="0"/>
        <w:autoSpaceDN w:val="0"/>
        <w:spacing w:after="0" w:line="240" w:lineRule="auto"/>
        <w:ind w:firstLine="3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="00406EA6">
        <w:rPr>
          <w:rFonts w:ascii="Times New Roman" w:hAnsi="Times New Roman"/>
          <w:b/>
          <w:sz w:val="24"/>
          <w:szCs w:val="24"/>
        </w:rPr>
        <w:t>5</w:t>
      </w:r>
      <w:r w:rsidR="00FD7032">
        <w:rPr>
          <w:rFonts w:ascii="Times New Roman" w:hAnsi="Times New Roman"/>
          <w:b/>
          <w:sz w:val="24"/>
          <w:szCs w:val="24"/>
        </w:rPr>
        <w:t>4</w:t>
      </w:r>
      <w:r w:rsidR="00406EA6">
        <w:rPr>
          <w:rFonts w:ascii="Times New Roman" w:hAnsi="Times New Roman"/>
          <w:b/>
          <w:sz w:val="24"/>
          <w:szCs w:val="24"/>
        </w:rPr>
        <w:t>. СССР в</w:t>
      </w:r>
      <w:r w:rsidR="00FD7032">
        <w:rPr>
          <w:rFonts w:ascii="Times New Roman" w:hAnsi="Times New Roman"/>
          <w:b/>
          <w:sz w:val="24"/>
          <w:szCs w:val="24"/>
        </w:rPr>
        <w:t>о второй половине</w:t>
      </w:r>
      <w:r w:rsidR="00406EA6">
        <w:rPr>
          <w:rFonts w:ascii="Times New Roman" w:hAnsi="Times New Roman"/>
          <w:b/>
          <w:sz w:val="24"/>
          <w:szCs w:val="24"/>
        </w:rPr>
        <w:t xml:space="preserve"> </w:t>
      </w:r>
      <w:r w:rsidR="003F2757">
        <w:rPr>
          <w:rFonts w:ascii="Times New Roman" w:hAnsi="Times New Roman"/>
          <w:b/>
          <w:sz w:val="24"/>
          <w:szCs w:val="24"/>
        </w:rPr>
        <w:t xml:space="preserve"> 19</w:t>
      </w:r>
      <w:r w:rsidR="00FD7032">
        <w:rPr>
          <w:rFonts w:ascii="Times New Roman" w:hAnsi="Times New Roman"/>
          <w:b/>
          <w:sz w:val="24"/>
          <w:szCs w:val="24"/>
        </w:rPr>
        <w:t>6</w:t>
      </w:r>
      <w:r w:rsidR="003F2757">
        <w:rPr>
          <w:rFonts w:ascii="Times New Roman" w:hAnsi="Times New Roman"/>
          <w:b/>
          <w:sz w:val="24"/>
          <w:szCs w:val="24"/>
        </w:rPr>
        <w:t>0-х – начал</w:t>
      </w:r>
      <w:r w:rsidR="00406EA6">
        <w:rPr>
          <w:rFonts w:ascii="Times New Roman" w:hAnsi="Times New Roman"/>
          <w:b/>
          <w:sz w:val="24"/>
          <w:szCs w:val="24"/>
        </w:rPr>
        <w:t>е</w:t>
      </w:r>
      <w:r w:rsidR="003F2757">
        <w:rPr>
          <w:rFonts w:ascii="Times New Roman" w:hAnsi="Times New Roman"/>
          <w:b/>
          <w:sz w:val="24"/>
          <w:szCs w:val="24"/>
        </w:rPr>
        <w:t xml:space="preserve"> 19</w:t>
      </w:r>
      <w:r w:rsidR="00FD7032">
        <w:rPr>
          <w:rFonts w:ascii="Times New Roman" w:hAnsi="Times New Roman"/>
          <w:b/>
          <w:sz w:val="24"/>
          <w:szCs w:val="24"/>
        </w:rPr>
        <w:t>8</w:t>
      </w:r>
      <w:r w:rsidR="003F2757">
        <w:rPr>
          <w:rFonts w:ascii="Times New Roman" w:hAnsi="Times New Roman"/>
          <w:b/>
          <w:sz w:val="24"/>
          <w:szCs w:val="24"/>
        </w:rPr>
        <w:t>0-х годов</w:t>
      </w:r>
    </w:p>
    <w:p w:rsidR="00E762EE" w:rsidRPr="00DC4802" w:rsidRDefault="0066068A" w:rsidP="003039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A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="00684B35" w:rsidRPr="006A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3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показать </w:t>
      </w:r>
      <w:r w:rsidR="00FD7032">
        <w:rPr>
          <w:rFonts w:ascii="Times New Roman" w:hAnsi="Times New Roman" w:cs="Times New Roman"/>
          <w:bCs/>
          <w:color w:val="000000"/>
          <w:sz w:val="24"/>
          <w:szCs w:val="24"/>
        </w:rPr>
        <w:t>противоречивость экономической и общественно-политической жизни СССР в 1965 – начале 1980-х годов, причины застойных и кризисных явлений в социально-экономическом развитии страны.</w:t>
      </w:r>
    </w:p>
    <w:p w:rsidR="001C544F" w:rsidRDefault="001C544F" w:rsidP="00E762E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029AB" w:rsidRDefault="00B029AB" w:rsidP="00B029AB">
      <w:pPr>
        <w:tabs>
          <w:tab w:val="num" w:pos="36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067D2" w:rsidRPr="005067D2" w:rsidRDefault="005067D2" w:rsidP="004C5BA1">
      <w:pPr>
        <w:keepNext/>
        <w:keepLines/>
        <w:numPr>
          <w:ilvl w:val="1"/>
          <w:numId w:val="4"/>
        </w:numPr>
        <w:tabs>
          <w:tab w:val="left" w:pos="1679"/>
        </w:tabs>
        <w:spacing w:after="0" w:line="240" w:lineRule="auto"/>
        <w:ind w:left="130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7D2">
        <w:rPr>
          <w:rStyle w:val="25"/>
          <w:rFonts w:ascii="Times New Roman" w:hAnsi="Times New Roman" w:cs="Times New Roman"/>
          <w:b/>
          <w:sz w:val="24"/>
          <w:szCs w:val="24"/>
          <w:u w:val="none"/>
        </w:rPr>
        <w:t>Введение</w:t>
      </w:r>
    </w:p>
    <w:p w:rsidR="005067D2" w:rsidRPr="00C25F65" w:rsidRDefault="005067D2" w:rsidP="004C5BA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65">
        <w:rPr>
          <w:rFonts w:ascii="Times New Roman" w:hAnsi="Times New Roman" w:cs="Times New Roman"/>
          <w:sz w:val="24"/>
          <w:szCs w:val="24"/>
        </w:rPr>
        <w:t xml:space="preserve">Время с середины 1960-х до середины 1980-х г. XX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5F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5F65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C25F65">
        <w:rPr>
          <w:rFonts w:ascii="Times New Roman" w:hAnsi="Times New Roman" w:cs="Times New Roman"/>
          <w:sz w:val="24"/>
          <w:szCs w:val="24"/>
        </w:rPr>
        <w:t xml:space="preserve"> периодом нашей истории, который называют «два</w:t>
      </w:r>
      <w:r w:rsidRPr="00C25F65">
        <w:rPr>
          <w:rFonts w:ascii="Times New Roman" w:hAnsi="Times New Roman" w:cs="Times New Roman"/>
          <w:sz w:val="24"/>
          <w:szCs w:val="24"/>
        </w:rPr>
        <w:softHyphen/>
        <w:t>дцатилетием упущенных возмо</w:t>
      </w:r>
      <w:r>
        <w:rPr>
          <w:rFonts w:ascii="Times New Roman" w:hAnsi="Times New Roman" w:cs="Times New Roman"/>
          <w:sz w:val="24"/>
          <w:szCs w:val="24"/>
        </w:rPr>
        <w:t>жностей», «брежневской эпо</w:t>
      </w:r>
      <w:r>
        <w:rPr>
          <w:rFonts w:ascii="Times New Roman" w:hAnsi="Times New Roman" w:cs="Times New Roman"/>
          <w:sz w:val="24"/>
          <w:szCs w:val="24"/>
        </w:rPr>
        <w:softHyphen/>
        <w:t>хой»</w:t>
      </w:r>
      <w:r w:rsidRPr="00C25F65">
        <w:rPr>
          <w:rFonts w:ascii="Times New Roman" w:hAnsi="Times New Roman" w:cs="Times New Roman"/>
          <w:sz w:val="24"/>
          <w:szCs w:val="24"/>
        </w:rPr>
        <w:t>, но чаще всего «периодом застоя». Именно в эти годы на</w:t>
      </w:r>
      <w:r w:rsidRPr="00C25F65">
        <w:rPr>
          <w:rFonts w:ascii="Times New Roman" w:hAnsi="Times New Roman" w:cs="Times New Roman"/>
          <w:sz w:val="24"/>
          <w:szCs w:val="24"/>
        </w:rPr>
        <w:softHyphen/>
        <w:t>кладывавшиеся десятилетиями негативные явления и трудно</w:t>
      </w:r>
      <w:r w:rsidRPr="00C25F65">
        <w:rPr>
          <w:rFonts w:ascii="Times New Roman" w:hAnsi="Times New Roman" w:cs="Times New Roman"/>
          <w:sz w:val="24"/>
          <w:szCs w:val="24"/>
        </w:rPr>
        <w:softHyphen/>
        <w:t>сти, нерешённые проблемы и загнанные внутрь болезни общества привели его к глубокому кризису: стагнации экономи</w:t>
      </w:r>
      <w:r w:rsidRPr="00C25F65">
        <w:rPr>
          <w:rFonts w:ascii="Times New Roman" w:hAnsi="Times New Roman" w:cs="Times New Roman"/>
          <w:sz w:val="24"/>
          <w:szCs w:val="24"/>
        </w:rPr>
        <w:softHyphen/>
        <w:t>ки, деформациям общественно-политической жизни, оскуде</w:t>
      </w:r>
      <w:r w:rsidRPr="00C25F65">
        <w:rPr>
          <w:rFonts w:ascii="Times New Roman" w:hAnsi="Times New Roman" w:cs="Times New Roman"/>
          <w:sz w:val="24"/>
          <w:szCs w:val="24"/>
        </w:rPr>
        <w:softHyphen/>
        <w:t>нию духовной сферы. Но всё ли так плохо было в этот период? Существовали ли альтернативные возможности развития наше</w:t>
      </w:r>
      <w:r w:rsidRPr="00C25F65">
        <w:rPr>
          <w:rFonts w:ascii="Times New Roman" w:hAnsi="Times New Roman" w:cs="Times New Roman"/>
          <w:sz w:val="24"/>
          <w:szCs w:val="24"/>
        </w:rPr>
        <w:softHyphen/>
        <w:t>го об</w:t>
      </w:r>
      <w:r>
        <w:rPr>
          <w:rFonts w:ascii="Times New Roman" w:hAnsi="Times New Roman" w:cs="Times New Roman"/>
          <w:sz w:val="24"/>
          <w:szCs w:val="24"/>
        </w:rPr>
        <w:t>щества? Поговорим об этом на этом занятии</w:t>
      </w:r>
      <w:r w:rsidRPr="00C25F65">
        <w:rPr>
          <w:rFonts w:ascii="Times New Roman" w:hAnsi="Times New Roman" w:cs="Times New Roman"/>
          <w:sz w:val="24"/>
          <w:szCs w:val="24"/>
        </w:rPr>
        <w:t>.</w:t>
      </w:r>
    </w:p>
    <w:p w:rsidR="003F2757" w:rsidRDefault="003F2757" w:rsidP="004C5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F2757" w:rsidRDefault="004C5BA1" w:rsidP="003F27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="003F2757" w:rsidRPr="00DE0B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="003F2757" w:rsidRPr="00DE0BB4">
        <w:rPr>
          <w:rFonts w:ascii="Times New Roman" w:eastAsia="Times New Roman" w:hAnsi="Times New Roman" w:cs="Times New Roman"/>
          <w:b/>
          <w:bCs/>
          <w:sz w:val="24"/>
          <w:szCs w:val="24"/>
        </w:rPr>
        <w:t>I. Изучение нового материала.</w:t>
      </w:r>
    </w:p>
    <w:p w:rsidR="00E47DA0" w:rsidRDefault="005067D2" w:rsidP="002E0C19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>
        <w:rPr>
          <w:b/>
        </w:rPr>
        <w:t xml:space="preserve">Задание: </w:t>
      </w:r>
      <w:r>
        <w:rPr>
          <w:i/>
        </w:rPr>
        <w:t>прочитать лекционный материал, составить опорный конспект</w:t>
      </w:r>
    </w:p>
    <w:p w:rsidR="00E66527" w:rsidRPr="005067D2" w:rsidRDefault="00E66527" w:rsidP="002E0C19">
      <w:pPr>
        <w:pStyle w:val="a6"/>
        <w:spacing w:before="0" w:beforeAutospacing="0" w:after="0" w:afterAutospacing="0"/>
        <w:ind w:firstLine="709"/>
        <w:jc w:val="both"/>
        <w:rPr>
          <w:i/>
        </w:rPr>
      </w:pPr>
    </w:p>
    <w:p w:rsidR="005067D2" w:rsidRPr="00E66527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E66527">
        <w:rPr>
          <w:b/>
          <w:color w:val="000000"/>
        </w:rPr>
        <w:t>1. Новое руководство и внутренние проблемы страны</w:t>
      </w:r>
    </w:p>
    <w:p w:rsidR="005067D2" w:rsidRPr="00BB6CA4" w:rsidRDefault="005067D2" w:rsidP="005067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Состоявшийся </w:t>
      </w:r>
      <w:r w:rsidRPr="00CD33F3">
        <w:rPr>
          <w:b/>
          <w:color w:val="000000"/>
        </w:rPr>
        <w:t>14 октября 1964 г</w:t>
      </w:r>
      <w:r w:rsidRPr="00BB6CA4">
        <w:rPr>
          <w:color w:val="000000"/>
        </w:rPr>
        <w:t>. Пленум ЦК партии</w:t>
      </w:r>
      <w:proofErr w:type="gramStart"/>
      <w:r w:rsidRPr="00BB6CA4">
        <w:rPr>
          <w:color w:val="000000"/>
        </w:rPr>
        <w:t xml:space="preserve"> П</w:t>
      </w:r>
      <w:proofErr w:type="gramEnd"/>
      <w:r w:rsidRPr="00BB6CA4">
        <w:rPr>
          <w:color w:val="000000"/>
        </w:rPr>
        <w:t xml:space="preserve">ервым секретарем ЦК КПСС избрал </w:t>
      </w:r>
      <w:r w:rsidRPr="00CD33F3">
        <w:rPr>
          <w:b/>
          <w:color w:val="000000"/>
        </w:rPr>
        <w:t>Л.И. Брежнева</w:t>
      </w:r>
      <w:r w:rsidRPr="00BB6CA4">
        <w:rPr>
          <w:color w:val="000000"/>
        </w:rPr>
        <w:t>, Председателем Совета Министров СССР рекомендовал А.Н. Косыгина. Работа нового руководства началась с исправления волюнтаристских решений в административно-управленческой области и сельском хозяйстве.</w:t>
      </w:r>
    </w:p>
    <w:p w:rsidR="005067D2" w:rsidRPr="00BB6CA4" w:rsidRDefault="005067D2" w:rsidP="005067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В ноябре-декабре 1964 г. была восстановлена вертикаль партийной власти, т. е. ликвидировано введенное при Н.С. Хрущеве разделение партийных организаций </w:t>
      </w:r>
      <w:proofErr w:type="gramStart"/>
      <w:r w:rsidRPr="00BB6CA4">
        <w:rPr>
          <w:color w:val="000000"/>
        </w:rPr>
        <w:t>на</w:t>
      </w:r>
      <w:proofErr w:type="gramEnd"/>
      <w:r w:rsidRPr="00BB6CA4">
        <w:rPr>
          <w:color w:val="000000"/>
        </w:rPr>
        <w:t xml:space="preserve"> промышленные и сельские. Отменен был также принцип обязательной регулярной сменяемости (ротации) партийных руководителей всех уровней.</w:t>
      </w:r>
    </w:p>
    <w:p w:rsidR="005067D2" w:rsidRPr="00C25F65" w:rsidRDefault="005067D2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BB6CA4">
        <w:rPr>
          <w:color w:val="000000"/>
        </w:rPr>
        <w:t xml:space="preserve">В марте 1965 г. состоялся Пленум ЦК КПСС, посвященный проблемам сельского хозяйства. Л.И. Брежнев, выступивший с основным докладом, резко критиковал хрущевские преобразования, которые послужили главной причиной развала сельского хозяйства. В решениях Пленума была намечена </w:t>
      </w:r>
      <w:r w:rsidRPr="00E66527">
        <w:rPr>
          <w:b/>
          <w:color w:val="000000"/>
        </w:rPr>
        <w:t>программа вывода аграрного сектора из кризиса</w:t>
      </w:r>
      <w:r w:rsidRPr="00BB6CA4">
        <w:rPr>
          <w:color w:val="000000"/>
        </w:rPr>
        <w:t xml:space="preserve">. </w:t>
      </w:r>
      <w:r w:rsidRPr="00C25F65">
        <w:t>Так, были проведены некоторые намеченные ещё при Н.С. Хрущёве мероприятия в сельском хозяйстве:</w:t>
      </w:r>
    </w:p>
    <w:p w:rsidR="005067D2" w:rsidRPr="00C25F65" w:rsidRDefault="005067D2" w:rsidP="005067D2">
      <w:pPr>
        <w:pStyle w:val="11"/>
        <w:numPr>
          <w:ilvl w:val="0"/>
          <w:numId w:val="5"/>
        </w:numPr>
        <w:shd w:val="clear" w:color="auto" w:fill="auto"/>
        <w:tabs>
          <w:tab w:val="left" w:pos="591"/>
        </w:tabs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65">
        <w:rPr>
          <w:rFonts w:ascii="Times New Roman" w:hAnsi="Times New Roman" w:cs="Times New Roman"/>
          <w:sz w:val="24"/>
          <w:szCs w:val="24"/>
        </w:rPr>
        <w:t>гарантирована минимальная заработная плата для рабо</w:t>
      </w:r>
      <w:r w:rsidRPr="00C25F65">
        <w:rPr>
          <w:rFonts w:ascii="Times New Roman" w:hAnsi="Times New Roman" w:cs="Times New Roman"/>
          <w:sz w:val="24"/>
          <w:szCs w:val="24"/>
        </w:rPr>
        <w:softHyphen/>
        <w:t>тающих в колхозах;</w:t>
      </w:r>
    </w:p>
    <w:p w:rsidR="005067D2" w:rsidRPr="00C25F65" w:rsidRDefault="005067D2" w:rsidP="005067D2">
      <w:pPr>
        <w:pStyle w:val="11"/>
        <w:numPr>
          <w:ilvl w:val="0"/>
          <w:numId w:val="5"/>
        </w:numPr>
        <w:shd w:val="clear" w:color="auto" w:fill="auto"/>
        <w:tabs>
          <w:tab w:val="left" w:pos="588"/>
        </w:tabs>
        <w:spacing w:before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65">
        <w:rPr>
          <w:rFonts w:ascii="Times New Roman" w:hAnsi="Times New Roman" w:cs="Times New Roman"/>
          <w:sz w:val="24"/>
          <w:szCs w:val="24"/>
        </w:rPr>
        <w:t>снижена норма обязательных поставок;</w:t>
      </w:r>
    </w:p>
    <w:p w:rsidR="005067D2" w:rsidRPr="00C25F65" w:rsidRDefault="005067D2" w:rsidP="005067D2">
      <w:pPr>
        <w:pStyle w:val="11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65">
        <w:rPr>
          <w:rFonts w:ascii="Times New Roman" w:hAnsi="Times New Roman" w:cs="Times New Roman"/>
          <w:sz w:val="24"/>
          <w:szCs w:val="24"/>
        </w:rPr>
        <w:t>увеличены закупочные цены на сельскохозяйственную продукцию;</w:t>
      </w:r>
    </w:p>
    <w:p w:rsidR="00E66527" w:rsidRDefault="005067D2" w:rsidP="00E66527">
      <w:pPr>
        <w:pStyle w:val="11"/>
        <w:numPr>
          <w:ilvl w:val="0"/>
          <w:numId w:val="5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65">
        <w:rPr>
          <w:rFonts w:ascii="Times New Roman" w:hAnsi="Times New Roman" w:cs="Times New Roman"/>
          <w:sz w:val="24"/>
          <w:szCs w:val="24"/>
        </w:rPr>
        <w:t>введены твёрдые планы закупок, надбавки за сверхплано</w:t>
      </w:r>
      <w:r w:rsidRPr="00C25F65">
        <w:rPr>
          <w:rFonts w:ascii="Times New Roman" w:hAnsi="Times New Roman" w:cs="Times New Roman"/>
          <w:sz w:val="24"/>
          <w:szCs w:val="24"/>
        </w:rPr>
        <w:softHyphen/>
        <w:t>вую продукцию</w:t>
      </w:r>
    </w:p>
    <w:p w:rsidR="005067D2" w:rsidRPr="00E66527" w:rsidRDefault="00E66527" w:rsidP="00E66527">
      <w:pPr>
        <w:pStyle w:val="11"/>
        <w:numPr>
          <w:ilvl w:val="0"/>
          <w:numId w:val="5"/>
        </w:numPr>
        <w:shd w:val="clear" w:color="auto" w:fill="auto"/>
        <w:tabs>
          <w:tab w:val="left" w:pos="586"/>
        </w:tabs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27">
        <w:rPr>
          <w:rFonts w:ascii="Times New Roman" w:hAnsi="Times New Roman" w:cs="Times New Roman"/>
          <w:color w:val="000000"/>
          <w:sz w:val="24"/>
          <w:szCs w:val="24"/>
        </w:rPr>
        <w:t>смягчены</w:t>
      </w:r>
      <w:proofErr w:type="gramEnd"/>
      <w:r w:rsidRPr="00E66527">
        <w:rPr>
          <w:rFonts w:ascii="Times New Roman" w:hAnsi="Times New Roman" w:cs="Times New Roman"/>
          <w:color w:val="000000"/>
          <w:sz w:val="24"/>
          <w:szCs w:val="24"/>
        </w:rPr>
        <w:t xml:space="preserve"> прежних запретов в отношении личных подсобных хозяйств</w:t>
      </w:r>
      <w:r w:rsidR="005067D2" w:rsidRPr="00E66527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5067D2" w:rsidRDefault="005067D2" w:rsidP="005067D2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65">
        <w:rPr>
          <w:rFonts w:ascii="Times New Roman" w:hAnsi="Times New Roman" w:cs="Times New Roman"/>
          <w:sz w:val="24"/>
          <w:szCs w:val="24"/>
        </w:rPr>
        <w:t>Последним всплеском реформаторства стал сентябрьский (1965) Пленум ЦК партии. На нём, по инициативе А.П. Косыги</w:t>
      </w:r>
      <w:r w:rsidRPr="00C25F65">
        <w:rPr>
          <w:rFonts w:ascii="Times New Roman" w:hAnsi="Times New Roman" w:cs="Times New Roman"/>
          <w:sz w:val="24"/>
          <w:szCs w:val="24"/>
        </w:rPr>
        <w:softHyphen/>
        <w:t>на, была предложена хозяйственная реформа, в основу которой легли идеи крупных советских учёных В. Немчинова, В. Ново</w:t>
      </w:r>
      <w:r w:rsidRPr="00C25F65">
        <w:rPr>
          <w:rFonts w:ascii="Times New Roman" w:hAnsi="Times New Roman" w:cs="Times New Roman"/>
          <w:sz w:val="24"/>
          <w:szCs w:val="24"/>
        </w:rPr>
        <w:softHyphen/>
        <w:t>жилова, Л. Канторовича.</w:t>
      </w:r>
    </w:p>
    <w:p w:rsidR="00E66527" w:rsidRPr="00BB6CA4" w:rsidRDefault="00E66527" w:rsidP="00E66527">
      <w:pPr>
        <w:pStyle w:val="a6"/>
        <w:spacing w:before="0" w:beforeAutospacing="0" w:after="0" w:afterAutospacing="0"/>
        <w:ind w:left="225" w:right="225" w:firstLine="709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  <w:r>
        <w:rPr>
          <w:b/>
          <w:bCs/>
          <w:color w:val="000000"/>
          <w:kern w:val="36"/>
          <w:shd w:val="clear" w:color="auto" w:fill="FFFFFF"/>
        </w:rPr>
        <w:t xml:space="preserve">2. </w:t>
      </w:r>
      <w:r w:rsidRPr="00BB6CA4">
        <w:rPr>
          <w:b/>
          <w:bCs/>
          <w:color w:val="000000"/>
          <w:kern w:val="36"/>
          <w:shd w:val="clear" w:color="auto" w:fill="FFFFFF"/>
        </w:rPr>
        <w:t>Экономическая реформа 1965 г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Осуществление экономической реформы 1965 г., называемой иногда «</w:t>
      </w:r>
      <w:proofErr w:type="spellStart"/>
      <w:r w:rsidRPr="00BB6CA4">
        <w:rPr>
          <w:color w:val="000000"/>
        </w:rPr>
        <w:t>косыгинской</w:t>
      </w:r>
      <w:proofErr w:type="spellEnd"/>
      <w:r w:rsidRPr="00BB6CA4">
        <w:rPr>
          <w:color w:val="000000"/>
        </w:rPr>
        <w:t xml:space="preserve"> реформой», началось с перехода к новой административной централизации, упразднения совнархозов и восстановления центральных промышленных министерств, ликвидированных Н.С. Хрущевым. Были созданы новые крупные государственные комитеты (</w:t>
      </w:r>
      <w:proofErr w:type="spellStart"/>
      <w:r w:rsidRPr="00BB6CA4">
        <w:rPr>
          <w:color w:val="000000"/>
        </w:rPr>
        <w:t>Госкомцен</w:t>
      </w:r>
      <w:proofErr w:type="spellEnd"/>
      <w:r w:rsidRPr="00BB6CA4">
        <w:rPr>
          <w:color w:val="000000"/>
        </w:rPr>
        <w:t xml:space="preserve">, Госснаб, Госкомитет по науке и технике), отменено разделение партийных органов </w:t>
      </w:r>
      <w:proofErr w:type="gramStart"/>
      <w:r w:rsidRPr="00BB6CA4">
        <w:rPr>
          <w:color w:val="000000"/>
        </w:rPr>
        <w:t>на</w:t>
      </w:r>
      <w:proofErr w:type="gramEnd"/>
      <w:r w:rsidRPr="00BB6CA4">
        <w:rPr>
          <w:color w:val="000000"/>
        </w:rPr>
        <w:t xml:space="preserve"> промышленные и сельскохозяйственные. Предприятия получили некоторую автономию и самостоятельность.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33F3">
        <w:rPr>
          <w:b/>
          <w:color w:val="000000"/>
        </w:rPr>
        <w:lastRenderedPageBreak/>
        <w:t>Главная цель реформы</w:t>
      </w:r>
      <w:r w:rsidRPr="00BB6CA4">
        <w:rPr>
          <w:color w:val="000000"/>
        </w:rPr>
        <w:t xml:space="preserve"> заключалась в повышении эффективности работы народного хозяйства, ускорении темпов его роста и на этой основе улучшении жизненного уровня населения. Генеральный замысел состоял в том, чтобы наряду с административными рычагами управления экономикой задействовать и экономические (прибыль, цены, финансы, материальную заинтересованность и др.).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Исходной идеей экономической реформы было положение о невозможности решать все народно-хозяйственные вопросы из центра, чем и мотивировалась потребность в децентрализации. Оставались всего лишь пять директивно планируемых показателей: объем реализации продукции, основная номенклатура выпускаемых изделий, фонд заработной платы, прибыль и рентабельность, взаимоотношения с бюджетом.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Основными направлениями в экономической реформе 1965 г. были: попытка перевода предприятий на хозрасчет; оценка работы предприятий не по выпуску валовой продукции, а по итогам ее реализации и полученной прибыли; создание из части прибыли (10–12 %) фондов экономического стимулирования (материального поощрения, социально-культурных мероприятий и жилищного строительства); внедрение элементов оптовой торговли непосредственно между производителями, т. е. без участия государственных структур, привыкших все планировать и распределять по лимитам.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Осуществление реформы дало стимул к развитию экономики. В период 1966–1970 гг. по сравнению с предыдущим пятилетием произошло ускорение темпов роста объемов производства, национального дохода, производительности труда. Было построено и реконструировано 1900 предприятий, промышленное производство увеличилось на 50 % в целом по стране. Именно в восьмой пятилетке был осуществлен пуск Красноярской ГЭС, началось освоение нефтегазовых богатств Тюмени, был построен и стал выпускать автомобили ВАЗ в </w:t>
      </w:r>
      <w:proofErr w:type="gramStart"/>
      <w:r w:rsidRPr="00BB6CA4">
        <w:rPr>
          <w:color w:val="000000"/>
        </w:rPr>
        <w:t>г</w:t>
      </w:r>
      <w:proofErr w:type="gramEnd"/>
      <w:r w:rsidRPr="00BB6CA4">
        <w:rPr>
          <w:color w:val="000000"/>
        </w:rPr>
        <w:t>. Тольятти, появились научно-промышленные объединения.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B6CA4">
        <w:rPr>
          <w:color w:val="000000"/>
        </w:rPr>
        <w:t>Однако</w:t>
      </w:r>
      <w:proofErr w:type="gramEnd"/>
      <w:r w:rsidRPr="00BB6CA4">
        <w:rPr>
          <w:color w:val="000000"/>
        </w:rPr>
        <w:t xml:space="preserve"> по мнению современных экономистов реформа была обречена на неуспех из-за целого ряда причин. Наиболее существенными из них были: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непоследовательность и половинчатость, содержавшиеся непосредственно в самом замысле реформы. Сочетание экономических начал с жестко централизованной плановой экономикой, как показывает мировой и отечественный опыт, дает лишь кратковременный эффект, а затем вновь происходит доминирование административных принципов и подавление экономических;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</w:t>
      </w:r>
      <w:proofErr w:type="spellStart"/>
      <w:r w:rsidRPr="00BB6CA4">
        <w:rPr>
          <w:color w:val="000000"/>
        </w:rPr>
        <w:t>некомплексный</w:t>
      </w:r>
      <w:proofErr w:type="spellEnd"/>
      <w:r w:rsidRPr="00BB6CA4">
        <w:rPr>
          <w:color w:val="000000"/>
        </w:rPr>
        <w:t xml:space="preserve"> характер реформы. Ни о какой демократизации производственных отношений, изменении форм собственности и перестройке политической системы речь даже не шла;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слабая кадровая подготовленность и обеспеченность реформы. Инерция мышления руководящих хозяйственных кадров, давление на них прежних стереотипов, отсутствие творческой смелости и инициативы у непосредственных исполнителей преобразований обусловливали половинчатость замысла реформы и обрекали ее в итоге на неудачу;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противодействие реформе со стороны партийного аппарата и его руководителей (Л.И. Брежнева, Н.В. Подгорного, Ю.В. Андропова), боявшихся, что экономика может выйти из-под партийного контроля, а реформа – поставить под сомнение сущность социалистического строя;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чехословацкие события 1968 г., где аналогичные новации привели к началу демонтажа политической системы, что очень испугало советское руководство.</w:t>
      </w:r>
    </w:p>
    <w:p w:rsidR="00E66527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Экономическая реформа, будучи непоследовательной уже на этапе замысла, не была осуществлена должным образом. Она не смогла переломить неблагоприятные тенденции в экономическом развитии страны, а усилия партийного аппарата свели ее </w:t>
      </w:r>
      <w:proofErr w:type="gramStart"/>
      <w:r w:rsidRPr="00BB6CA4">
        <w:rPr>
          <w:color w:val="000000"/>
        </w:rPr>
        <w:t>на</w:t>
      </w:r>
      <w:proofErr w:type="gramEnd"/>
      <w:r w:rsidRPr="00BB6CA4">
        <w:rPr>
          <w:color w:val="000000"/>
        </w:rPr>
        <w:t xml:space="preserve"> нет. Вместе с тем реформа 1965 г. показала пределы и ограниченность социалистического реформаторства.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66527" w:rsidRPr="00BB6CA4" w:rsidRDefault="00E66527" w:rsidP="00E66527">
      <w:pPr>
        <w:pStyle w:val="a6"/>
        <w:spacing w:before="0" w:beforeAutospacing="0" w:after="0" w:afterAutospacing="0"/>
        <w:ind w:left="225" w:right="225" w:firstLine="709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0" w:name="metkadoc4"/>
      <w:r w:rsidRPr="00BB6CA4">
        <w:rPr>
          <w:b/>
          <w:bCs/>
          <w:color w:val="000000"/>
          <w:kern w:val="36"/>
          <w:shd w:val="clear" w:color="auto" w:fill="FFFFFF"/>
        </w:rPr>
        <w:lastRenderedPageBreak/>
        <w:t>3. Нарастание кризисных явлений в экономической, политической и социально-духовной сферах</w:t>
      </w:r>
    </w:p>
    <w:bookmarkEnd w:id="0"/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После отказа от «</w:t>
      </w:r>
      <w:proofErr w:type="spellStart"/>
      <w:r w:rsidRPr="00BB6CA4">
        <w:rPr>
          <w:color w:val="000000"/>
        </w:rPr>
        <w:t>косыгинской</w:t>
      </w:r>
      <w:proofErr w:type="spellEnd"/>
      <w:r w:rsidRPr="00BB6CA4">
        <w:rPr>
          <w:color w:val="000000"/>
        </w:rPr>
        <w:t xml:space="preserve"> реформы» вновь стали доминировать исключительно административные методы управления, из года в год принимались однотипные решения, которые в итоге привели к стагнации в народном хозяйстве. Основные показатели экономического роста страны неуклонно продолжали ухудшаться.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Гонка вооружений требовала наращивания выпуска военной продукции, что обусловливало определенную милитаризацию экономической сферы. Военные расходы поглощали до 20 % валового национального продукта.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Накапливалось отставание от западных стран в научно-техническом прогрессе и прежде всего в невоенных отраслях, причем количество официально зарегистрированных изобретений у СССР было больше, чем у США, Японии, Великобритании, ФРГ и других стран. Однако в рамках существующей системы в основном они не были внедрены в социалистическую экономику.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По-прежнему преобладал экстенсивно-сырьевой характер экономического развития. Со второй половины 1960-х гг. начались невиданное освоение нефтегазовых месторождений Сибири и экспорт топлива за границу. В страну потекли так называемые «нефтедоллары», которые направлялись на латание узких мест в народном хозяйстве. Этот процесс объективно увеличивал сырьевую ориентацию отечественной экономики.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Положение в аграрном секторе в конце 1970-х гг. стало принимать катастрофический характер, поэтому в 1982 г. были созданы агропромышленные комплексы (АПК). Колхозы, совхозы, предприятия по переработке </w:t>
      </w:r>
      <w:proofErr w:type="spellStart"/>
      <w:r w:rsidRPr="00BB6CA4">
        <w:rPr>
          <w:color w:val="000000"/>
        </w:rPr>
        <w:t>сельхозсырья</w:t>
      </w:r>
      <w:proofErr w:type="spellEnd"/>
      <w:r w:rsidRPr="00BB6CA4">
        <w:rPr>
          <w:color w:val="000000"/>
        </w:rPr>
        <w:t>, расположенные на одной территории, были объединены в региональные АПК. Однако за все годы своего существования АПК так себя и не оправдали, не стали жизнеспособным экономическим организмом и не выполнили продовольственную программу.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Политическое развитие СССР в 1965–1985 гг. протекало в рамках сложившейся еще при И.В. Сталине политической системы с доминирующей ролью Коммунистической партии в обществе. Диктат партийно-государственного аппарата был всеохватывающим и составлял стержень административно-управленческой системы страны.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В политико-идеологической сфере постепенно начался возврат к скрытому сталинизму. Имя И.В. Сталина стало все чаще всплывать в мемуарной литературе, различного рода книгах и статьях. Воспоминания эти имели, как правило, апологетический характер. Начался постепенный дрейф в сторону от решений XX и XXII съездов партии.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Важной вехой в политическом развитии стало </w:t>
      </w:r>
      <w:r w:rsidRPr="00E66527">
        <w:rPr>
          <w:b/>
          <w:color w:val="000000"/>
        </w:rPr>
        <w:t>принятие Конституции СССР в октябре 1977 г</w:t>
      </w:r>
      <w:r w:rsidRPr="00BB6CA4">
        <w:rPr>
          <w:color w:val="000000"/>
        </w:rPr>
        <w:t xml:space="preserve">. </w:t>
      </w:r>
      <w:r w:rsidRPr="00492180">
        <w:rPr>
          <w:color w:val="000000"/>
          <w:u w:val="single"/>
        </w:rPr>
        <w:t>Основными ее положениями</w:t>
      </w:r>
      <w:r w:rsidRPr="00BB6CA4">
        <w:rPr>
          <w:color w:val="000000"/>
        </w:rPr>
        <w:t xml:space="preserve"> были: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характеристика тогдашнего этапа развития советского общества, получившего официальное название «</w:t>
      </w:r>
      <w:r w:rsidRPr="00492180">
        <w:rPr>
          <w:b/>
          <w:color w:val="000000"/>
        </w:rPr>
        <w:t>развитой социализм</w:t>
      </w:r>
      <w:r w:rsidRPr="00BB6CA4">
        <w:rPr>
          <w:color w:val="000000"/>
        </w:rPr>
        <w:t>»;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фиксация общенародного характера государства взамен государства диктатуры пролетариата;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</w:t>
      </w:r>
      <w:r w:rsidRPr="00CD33F3">
        <w:rPr>
          <w:b/>
          <w:color w:val="000000"/>
        </w:rPr>
        <w:t>законодательное закрепление руководящей роли КПСС в обществе (ст. 6</w:t>
      </w:r>
      <w:r w:rsidRPr="00BB6CA4">
        <w:rPr>
          <w:color w:val="000000"/>
        </w:rPr>
        <w:t>) как ядра политической системы;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наличие широкого спектра прав и свобод граждан, которые слабо реализовывались в реальной жизни.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Другой серьезной проблемой функционирования политико-властных отношений являлась </w:t>
      </w:r>
      <w:r w:rsidRPr="00CD33F3">
        <w:rPr>
          <w:b/>
          <w:color w:val="000000"/>
        </w:rPr>
        <w:t>геронтократия («власть старцев»</w:t>
      </w:r>
      <w:r w:rsidRPr="00BB6CA4">
        <w:rPr>
          <w:color w:val="000000"/>
        </w:rPr>
        <w:t>). В 1970-е гг. средний возраст высшего партийного руководства приближался к 70 годам, и, несмотря на физические недуги и болезни, они продолжали вершить судьбы страны. Их единственной целью было сохранение личной власти, поэтому происходила консервация всех сфер жизни советского общества, и в этом смысле появившийся впоследствии термин «застой» довольно точно отражал ситуацию этого периода времени.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lastRenderedPageBreak/>
        <w:t xml:space="preserve">С середины 1960-х гг. в нашей стране возникло </w:t>
      </w:r>
      <w:r w:rsidRPr="00CD33F3">
        <w:rPr>
          <w:b/>
          <w:color w:val="000000"/>
        </w:rPr>
        <w:t>движение диссидентов</w:t>
      </w:r>
      <w:r w:rsidRPr="00BB6CA4">
        <w:rPr>
          <w:color w:val="000000"/>
        </w:rPr>
        <w:t xml:space="preserve"> как форма инакомыслия по отношению к идеологии и политике советской системы, форма общественного несогласия и протеста.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Власти ответили на это усилением репрессий против диссидентов. Некоторые из них были высланы за границу (А. Солженицын, В. Буковский, А. Галич и др.), а другие осуждены и находились в заключении (А. Марченко, Н. Щаранский и др.). Академика А.Д. Сахарова изолировали и сослали в 1980 г. в закрытый тогда г. Горький (Нижний Новгород), где он находился до 1986 г.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Диссиденты, по сегодняшним оценкам, расшатывали тоталитарную систему и приближали демократию в стране.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Кризисные явления охватили также социальную и духовную сферы общества. Произошли серьезные изменения в социальной структуре населения. Привилегированное положение занимала группа руководящих работников, или </w:t>
      </w:r>
      <w:proofErr w:type="spellStart"/>
      <w:r w:rsidRPr="00BB6CA4">
        <w:rPr>
          <w:color w:val="000000"/>
        </w:rPr>
        <w:t>партгосноменклатура</w:t>
      </w:r>
      <w:proofErr w:type="spellEnd"/>
      <w:r w:rsidRPr="00BB6CA4">
        <w:rPr>
          <w:color w:val="000000"/>
        </w:rPr>
        <w:t>. Ее доля в социальной структуре советского общества по сравнению с довоенным периодом увеличилась в 2,4 раза и к 1979 г. составила 6 %. В материальном плане они были самыми обеспеченными и пользовались всевозможными привилегиями.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Рабочие по численному составу занимали первое место (60 % в 1979 г.), но около половины из них были заняты на тяжелых и малоквалифицированных работах. Негативное влияние на их положение оказывал уравнительный характер оплаты труда.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Численность жителей села в силу ряда причин снизилась в три раза (15 % в 1979 г.) и в острой форме встал вопрос, кто будет работать в аграрном секторе. Убирать урожай в массово-принудительном порядке присылали горожан – в основном служащих и интеллигенцию.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Наблюдался рост негативных явлений в социальной сфере (пьянство, коррупция и т. п.).</w:t>
      </w:r>
    </w:p>
    <w:p w:rsidR="00E66527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В духовной сфере наблюдалась утрата нравственных ориентиров. Продолжалось подавление инакомыслия, всякой, в том числе и религиозной, свободы. Люди и страна переживали этап духовного кризиса.</w:t>
      </w:r>
    </w:p>
    <w:p w:rsidR="00E66527" w:rsidRPr="00BB6CA4" w:rsidRDefault="00E66527" w:rsidP="00E66527">
      <w:pPr>
        <w:pStyle w:val="a6"/>
        <w:spacing w:before="0" w:beforeAutospacing="0" w:after="0" w:afterAutospacing="0"/>
        <w:ind w:left="225" w:right="225" w:firstLine="709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1" w:name="metkadoc5"/>
      <w:r w:rsidRPr="00BB6CA4">
        <w:rPr>
          <w:b/>
          <w:bCs/>
          <w:color w:val="000000"/>
          <w:kern w:val="36"/>
          <w:shd w:val="clear" w:color="auto" w:fill="FFFFFF"/>
        </w:rPr>
        <w:t>4. Внешняя политика</w:t>
      </w:r>
    </w:p>
    <w:bookmarkEnd w:id="1"/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Советское руководство в области международных отношений и внешней политики последовательно придерживалось решения трех важнейших задач.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1. Устранение угрозы распада социалистического лагеря и его тесное сплочение в политическом, экономическом и военном отношении.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Сущность «</w:t>
      </w:r>
      <w:r w:rsidRPr="00CD33F3">
        <w:rPr>
          <w:b/>
          <w:color w:val="000000"/>
        </w:rPr>
        <w:t>доктрины Брежнева</w:t>
      </w:r>
      <w:r w:rsidRPr="00BB6CA4">
        <w:rPr>
          <w:color w:val="000000"/>
        </w:rPr>
        <w:t>» (так ее назвали на Западе) об ограниченном суверенитете заключалась в том, что в случае возникновения опасности для социализма со стороны империалистических сил все социалистическое содружество должно выступить единым фронтом и оказать слабому социалистическому звену (т. е. конкретной стране) братскую помощь, в том числе и военную. Эта доктрина была использована в период кризиса в Чехословакии, когда войска Организации Варшавского договора (ОВД) в августе 1968 г. вошли на ее территорию, подавили антисоциалистические выступления и приостановили демократические преобразования.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В конце 1960-х гг. отношения с Китаем стали напряженными, что привело к пограничным конфликтам. Наиболее серьезное военное столкновение произошло в марте 1969 г. на острове </w:t>
      </w:r>
      <w:proofErr w:type="spellStart"/>
      <w:r w:rsidRPr="00BB6CA4">
        <w:rPr>
          <w:color w:val="000000"/>
        </w:rPr>
        <w:t>Даманский</w:t>
      </w:r>
      <w:proofErr w:type="spellEnd"/>
      <w:r w:rsidRPr="00BB6CA4">
        <w:rPr>
          <w:color w:val="000000"/>
        </w:rPr>
        <w:t xml:space="preserve"> на Дальнем Востоке, где наши потери составили более 150 человек. Все это заставило СССР держать крупные вооруженные формирования около советско-китайской границы.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2. Поддержка коммунистических, национально-освободительных и просоветских движений и режимов. Брежневское руководство пыталось продолжить линию на объединение международного коммунистического движения. В Москве прошли совещания коммунистических и рабочих партий (1965 г., 1969 г.), цель которых заключалась в выработке единой стратегии классовой борьбы против мира капитала.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lastRenderedPageBreak/>
        <w:t>СССР стремился расширить свое геополитическое влияние за счет стран «третьего мира». Оказывалась политическая поддержка, военная и экономическая помощь странам Азии и Африки (Ливии, Сирии, Ираку, Эфиопии, Анголе, Мозамбику, Южному Йемену и др.).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Как и международное коммунистическое движение, эти действия окажутся впоследствии иллюзией.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3. Нормализация отношений между Востоком и Западом, получившая название «</w:t>
      </w:r>
      <w:r w:rsidRPr="00CD33F3">
        <w:rPr>
          <w:b/>
          <w:color w:val="000000"/>
        </w:rPr>
        <w:t>разрядка международной напряженности</w:t>
      </w:r>
      <w:r w:rsidRPr="00BB6CA4">
        <w:rPr>
          <w:color w:val="000000"/>
        </w:rPr>
        <w:t>».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В значительной степени это базировалось на военном паритете СССР – США, ОВД – НАТО и осознании мировыми политиками невозможности победы в атомной войне.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B6CA4">
        <w:rPr>
          <w:color w:val="000000"/>
        </w:rPr>
        <w:t>В начале</w:t>
      </w:r>
      <w:proofErr w:type="gramEnd"/>
      <w:r w:rsidRPr="00BB6CA4">
        <w:rPr>
          <w:color w:val="000000"/>
        </w:rPr>
        <w:t xml:space="preserve"> 1970-х гг. советское руководство выдвинуло программу мира.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33F3">
        <w:rPr>
          <w:color w:val="000000"/>
          <w:u w:val="single"/>
        </w:rPr>
        <w:t>Основными дипломатическими компонентами «разрядки» были</w:t>
      </w:r>
      <w:r w:rsidRPr="00BB6CA4">
        <w:rPr>
          <w:color w:val="000000"/>
        </w:rPr>
        <w:t>: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подписанные в 1970 г. договоры между СССР и ФРГ о нормализации отношений;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заключение в 1971 г. четырехстороннего соглашения по Западному Берлину, согласно которому подтверждалась необоснованность территориальных и политических претензий ФРГ на Западный Берлин;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– улучшение взаимоотношений между СССР и США. В 1968 г. был подписан договор о нераспространении ядерного оружия, к которому </w:t>
      </w:r>
      <w:proofErr w:type="gramStart"/>
      <w:r w:rsidRPr="00BB6CA4">
        <w:rPr>
          <w:color w:val="000000"/>
        </w:rPr>
        <w:t>присоединились большинство государств</w:t>
      </w:r>
      <w:proofErr w:type="gramEnd"/>
      <w:r w:rsidRPr="00BB6CA4">
        <w:rPr>
          <w:color w:val="000000"/>
        </w:rPr>
        <w:t>. СССР и США заключили договор об ограничении систем противоракетной обороны (в 1972 г.), а также два соглашения об ограничении стратегических наступательных вооружений (ОСВ-1 в 1972 г. и ОСВ-2 в 1979 г.);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– успешное проведение в 1972–1975 гг. многоэтапного Европейского совещания по безопасности и сотрудничеству, завершившегося 1 августа 1975 г. подписанием в столице Финляндии Хельсинки Заключительного акта руководителями 33 государств Европы, а также США и Канады. В нем были зафиксированы принципы равноправия, нерушимости границ, невмешательства во внутренние дела, приоритета прав человека, свободы информации и передвижения.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В конце 1970-х – начале 1980-х гг. разрядка сменилась новым обострением международных отношений и конфронтацией. Это объяснялось сохранением противоборства между Востоком и Западом и гонкой вооружений, вводом в декабре 1979 г. советских войск в Афганистан, размещением в Европе нового поколения советских и американских ракет среднего радиуса действия, выдвижением США стратегической оборонной инициативы (СОИ, или программы «звездных войн»). Повлиял на это и инцидент, который произошел в районе Сахалина, где в ночь с 31 августа на 1 сентября 1983 г. был сбит южнокорейский пассажирский самолет, нарушивший воздушное пространство СССР. Президент США Р. Рейган объявил нашу страну «империей зла», и противостояние резко усилилось. Таковы были реалии продолжавшейся «холодной войны».</w:t>
      </w:r>
    </w:p>
    <w:p w:rsidR="00E66527" w:rsidRPr="00BB6CA4" w:rsidRDefault="00E66527" w:rsidP="00E66527">
      <w:pPr>
        <w:pStyle w:val="a6"/>
        <w:spacing w:before="0" w:beforeAutospacing="0" w:after="0" w:afterAutospacing="0"/>
        <w:ind w:left="225" w:right="225" w:firstLine="709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2" w:name="metkadoc6"/>
      <w:r w:rsidRPr="00BB6CA4">
        <w:rPr>
          <w:b/>
          <w:bCs/>
          <w:color w:val="000000"/>
          <w:kern w:val="36"/>
          <w:shd w:val="clear" w:color="auto" w:fill="FFFFFF"/>
        </w:rPr>
        <w:t>5. Агония социализма</w:t>
      </w:r>
    </w:p>
    <w:bookmarkEnd w:id="2"/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После смерти Л.И. Брежнева пост Генерального секретаря ЦК КПСС занял </w:t>
      </w:r>
      <w:r w:rsidRPr="00CD33F3">
        <w:rPr>
          <w:b/>
          <w:color w:val="000000"/>
        </w:rPr>
        <w:t>Ю.В. Андропов (13 ноября 1982 г. – 9 февраля 1984 г.).</w:t>
      </w:r>
      <w:r w:rsidRPr="00BB6CA4">
        <w:rPr>
          <w:color w:val="000000"/>
        </w:rPr>
        <w:t xml:space="preserve"> С его именем связана первая попытка реанимировать агонизирующую общественную систему. С 1967 г. по 1982 г. он возглавлял КГБ и лучше других знал реальную обстановку в стране.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>Им были предприняты попытки укрепить дисциплину, начать борьбу с коррупцией, провести серьезные кадровые изменения. Народ встретил эти меры с одобрением, но судьба отвела Ю.В. Андропову слишком короткий срок.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Его руководство длилось всего 15 месяцев. Вместе с тем следует сказать, что </w:t>
      </w:r>
      <w:proofErr w:type="gramStart"/>
      <w:r w:rsidRPr="00BB6CA4">
        <w:rPr>
          <w:color w:val="000000"/>
        </w:rPr>
        <w:t>действовал он в рамках коммунистической системы и избежать развала социализма без применения чрезвычайных репрессивных методов уже было</w:t>
      </w:r>
      <w:proofErr w:type="gramEnd"/>
      <w:r w:rsidRPr="00BB6CA4">
        <w:rPr>
          <w:color w:val="000000"/>
        </w:rPr>
        <w:t xml:space="preserve"> нельзя.</w:t>
      </w:r>
    </w:p>
    <w:p w:rsidR="00E66527" w:rsidRPr="00BB6CA4" w:rsidRDefault="00E66527" w:rsidP="00E665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B6CA4">
        <w:rPr>
          <w:color w:val="000000"/>
        </w:rPr>
        <w:t xml:space="preserve">Ю.В. Андропова сменил давний соратник Л.И. Брежнева, 73-летний тяжело больной </w:t>
      </w:r>
      <w:r w:rsidRPr="00CD33F3">
        <w:rPr>
          <w:b/>
          <w:color w:val="000000"/>
        </w:rPr>
        <w:t>К.У. Черненко</w:t>
      </w:r>
      <w:r w:rsidRPr="00BB6CA4">
        <w:rPr>
          <w:color w:val="000000"/>
        </w:rPr>
        <w:t xml:space="preserve">. Это было связано со стремлением </w:t>
      </w:r>
      <w:proofErr w:type="spellStart"/>
      <w:r w:rsidRPr="00BB6CA4">
        <w:rPr>
          <w:color w:val="000000"/>
        </w:rPr>
        <w:t>геронтократов</w:t>
      </w:r>
      <w:proofErr w:type="spellEnd"/>
      <w:r w:rsidRPr="00BB6CA4">
        <w:rPr>
          <w:color w:val="000000"/>
        </w:rPr>
        <w:t xml:space="preserve"> продлить свою власть. Вновь стали возрождаться худшие брежневские традиции. Началась </w:t>
      </w:r>
      <w:r w:rsidRPr="00BB6CA4">
        <w:rPr>
          <w:color w:val="000000"/>
        </w:rPr>
        <w:lastRenderedPageBreak/>
        <w:t xml:space="preserve">идеологическая кампания по совершенствованию развитого социализма, была свернута борьба с коррупцией и за дисциплину. Стали ухудшаться экономические показатели, обозначив </w:t>
      </w:r>
      <w:proofErr w:type="spellStart"/>
      <w:r w:rsidRPr="00BB6CA4">
        <w:rPr>
          <w:color w:val="000000"/>
        </w:rPr>
        <w:t>кризисность</w:t>
      </w:r>
      <w:proofErr w:type="spellEnd"/>
      <w:r w:rsidRPr="00BB6CA4">
        <w:rPr>
          <w:color w:val="000000"/>
        </w:rPr>
        <w:t xml:space="preserve"> ситуации. 10 марта 1985 г. К.У. Черненко скончался.</w:t>
      </w:r>
    </w:p>
    <w:p w:rsidR="00E66527" w:rsidRPr="00C25F65" w:rsidRDefault="00E66527" w:rsidP="005067D2">
      <w:pPr>
        <w:pStyle w:val="11"/>
        <w:shd w:val="clear" w:color="auto" w:fill="auto"/>
        <w:spacing w:before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5F9" w:rsidRDefault="002245F9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C5EB4" w:rsidRDefault="006C5EB4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16DC">
        <w:rPr>
          <w:b/>
          <w:color w:val="000000"/>
        </w:rPr>
        <w:t>Рекомендации</w:t>
      </w:r>
      <w:r>
        <w:rPr>
          <w:color w:val="000000"/>
        </w:rPr>
        <w:t xml:space="preserve">: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«История» и указанием группы, фамилии и имени студента. Например, «История. Иванов Иван, гр. А11»</w:t>
      </w:r>
    </w:p>
    <w:p w:rsidR="006A519B" w:rsidRDefault="006A519B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19B" w:rsidRDefault="006A519B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A519B" w:rsidRDefault="006A519B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579C" w:rsidRDefault="0041579C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579C" w:rsidRDefault="0041579C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579C" w:rsidRDefault="0041579C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579C" w:rsidRDefault="0041579C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579C" w:rsidRDefault="0041579C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579C" w:rsidRDefault="0041579C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579C" w:rsidRDefault="0041579C" w:rsidP="002C34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41579C" w:rsidSect="00E47D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B23"/>
    <w:multiLevelType w:val="multilevel"/>
    <w:tmpl w:val="83002334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50057"/>
    <w:multiLevelType w:val="hybridMultilevel"/>
    <w:tmpl w:val="9506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0AD0"/>
    <w:multiLevelType w:val="multilevel"/>
    <w:tmpl w:val="F074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A3AF0"/>
    <w:multiLevelType w:val="multilevel"/>
    <w:tmpl w:val="26AE6BE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E7EFB"/>
    <w:multiLevelType w:val="hybridMultilevel"/>
    <w:tmpl w:val="EA066C96"/>
    <w:lvl w:ilvl="0" w:tplc="EA0EAE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A94"/>
    <w:rsid w:val="000106FB"/>
    <w:rsid w:val="000557DB"/>
    <w:rsid w:val="0007666A"/>
    <w:rsid w:val="00081BEC"/>
    <w:rsid w:val="000833AD"/>
    <w:rsid w:val="0011137F"/>
    <w:rsid w:val="00146AC8"/>
    <w:rsid w:val="001C544F"/>
    <w:rsid w:val="001E2932"/>
    <w:rsid w:val="00210003"/>
    <w:rsid w:val="00212A25"/>
    <w:rsid w:val="002245F9"/>
    <w:rsid w:val="00252F2C"/>
    <w:rsid w:val="00274A9F"/>
    <w:rsid w:val="002775F1"/>
    <w:rsid w:val="002C0664"/>
    <w:rsid w:val="002C34D3"/>
    <w:rsid w:val="002E0C19"/>
    <w:rsid w:val="002F2D78"/>
    <w:rsid w:val="00301DBB"/>
    <w:rsid w:val="00303981"/>
    <w:rsid w:val="00310333"/>
    <w:rsid w:val="003335BD"/>
    <w:rsid w:val="00337607"/>
    <w:rsid w:val="00344DA3"/>
    <w:rsid w:val="00364276"/>
    <w:rsid w:val="00395F48"/>
    <w:rsid w:val="003B1228"/>
    <w:rsid w:val="003D63C6"/>
    <w:rsid w:val="003F2757"/>
    <w:rsid w:val="00406EA6"/>
    <w:rsid w:val="00410729"/>
    <w:rsid w:val="0041579C"/>
    <w:rsid w:val="00433864"/>
    <w:rsid w:val="00440381"/>
    <w:rsid w:val="004503C6"/>
    <w:rsid w:val="00452D4B"/>
    <w:rsid w:val="00477886"/>
    <w:rsid w:val="00492180"/>
    <w:rsid w:val="004C5BA1"/>
    <w:rsid w:val="004F2E9F"/>
    <w:rsid w:val="005067D2"/>
    <w:rsid w:val="00516694"/>
    <w:rsid w:val="005311F1"/>
    <w:rsid w:val="00554FB2"/>
    <w:rsid w:val="00560D24"/>
    <w:rsid w:val="005D4033"/>
    <w:rsid w:val="005E40DB"/>
    <w:rsid w:val="005E549D"/>
    <w:rsid w:val="00656A8E"/>
    <w:rsid w:val="0066068A"/>
    <w:rsid w:val="00665C68"/>
    <w:rsid w:val="006756B3"/>
    <w:rsid w:val="006842CA"/>
    <w:rsid w:val="00684B35"/>
    <w:rsid w:val="006A519B"/>
    <w:rsid w:val="006B7B66"/>
    <w:rsid w:val="006C5EB4"/>
    <w:rsid w:val="006E744D"/>
    <w:rsid w:val="00744692"/>
    <w:rsid w:val="007611E5"/>
    <w:rsid w:val="00780AA6"/>
    <w:rsid w:val="007C10B8"/>
    <w:rsid w:val="007C4A22"/>
    <w:rsid w:val="007E5B4C"/>
    <w:rsid w:val="00801C2B"/>
    <w:rsid w:val="0082120E"/>
    <w:rsid w:val="009341CA"/>
    <w:rsid w:val="0096351B"/>
    <w:rsid w:val="00971A93"/>
    <w:rsid w:val="009B3B90"/>
    <w:rsid w:val="009B7005"/>
    <w:rsid w:val="009C5263"/>
    <w:rsid w:val="009F1EF7"/>
    <w:rsid w:val="00A1786D"/>
    <w:rsid w:val="00A30738"/>
    <w:rsid w:val="00A524F1"/>
    <w:rsid w:val="00A57FFB"/>
    <w:rsid w:val="00A645D6"/>
    <w:rsid w:val="00AE534B"/>
    <w:rsid w:val="00B029AB"/>
    <w:rsid w:val="00B06BA6"/>
    <w:rsid w:val="00B2225D"/>
    <w:rsid w:val="00B40F78"/>
    <w:rsid w:val="00B416DC"/>
    <w:rsid w:val="00B6099A"/>
    <w:rsid w:val="00B9277B"/>
    <w:rsid w:val="00BD260C"/>
    <w:rsid w:val="00C42DF7"/>
    <w:rsid w:val="00C537AD"/>
    <w:rsid w:val="00C75737"/>
    <w:rsid w:val="00CD1F85"/>
    <w:rsid w:val="00CD33F3"/>
    <w:rsid w:val="00D104B8"/>
    <w:rsid w:val="00D10630"/>
    <w:rsid w:val="00D40BF9"/>
    <w:rsid w:val="00D959DB"/>
    <w:rsid w:val="00DD70A9"/>
    <w:rsid w:val="00DF7833"/>
    <w:rsid w:val="00E14C08"/>
    <w:rsid w:val="00E448C5"/>
    <w:rsid w:val="00E466FF"/>
    <w:rsid w:val="00E47DA0"/>
    <w:rsid w:val="00E66527"/>
    <w:rsid w:val="00E762EE"/>
    <w:rsid w:val="00E870F7"/>
    <w:rsid w:val="00EA47AF"/>
    <w:rsid w:val="00EB2510"/>
    <w:rsid w:val="00ED0A94"/>
    <w:rsid w:val="00EF4AD2"/>
    <w:rsid w:val="00F02EFB"/>
    <w:rsid w:val="00F115A3"/>
    <w:rsid w:val="00F44CED"/>
    <w:rsid w:val="00FA16B2"/>
    <w:rsid w:val="00FA5679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8"/>
  </w:style>
  <w:style w:type="paragraph" w:styleId="1">
    <w:name w:val="heading 1"/>
    <w:basedOn w:val="a"/>
    <w:next w:val="a"/>
    <w:link w:val="10"/>
    <w:uiPriority w:val="9"/>
    <w:qFormat/>
    <w:rsid w:val="00F1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9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D0A9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D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29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rsid w:val="00B02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29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29AB"/>
    <w:pPr>
      <w:ind w:left="720"/>
      <w:contextualSpacing/>
    </w:pPr>
  </w:style>
  <w:style w:type="paragraph" w:customStyle="1" w:styleId="21">
    <w:name w:val="Абзац списка2"/>
    <w:basedOn w:val="a"/>
    <w:rsid w:val="005E40DB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Normal (Web)"/>
    <w:basedOn w:val="a"/>
    <w:uiPriority w:val="99"/>
    <w:unhideWhenUsed/>
    <w:rsid w:val="00B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DC"/>
    <w:rPr>
      <w:color w:val="0000FF" w:themeColor="hyperlink"/>
      <w:u w:val="single"/>
    </w:rPr>
  </w:style>
  <w:style w:type="table" w:styleId="a8">
    <w:name w:val="Table Grid"/>
    <w:basedOn w:val="a1"/>
    <w:rsid w:val="00B60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0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CD1F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1F85"/>
  </w:style>
  <w:style w:type="paragraph" w:styleId="31">
    <w:name w:val="Body Text Indent 3"/>
    <w:basedOn w:val="a"/>
    <w:link w:val="32"/>
    <w:uiPriority w:val="99"/>
    <w:semiHidden/>
    <w:unhideWhenUsed/>
    <w:rsid w:val="00CD1F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1F85"/>
    <w:rPr>
      <w:sz w:val="16"/>
      <w:szCs w:val="16"/>
    </w:rPr>
  </w:style>
  <w:style w:type="paragraph" w:styleId="ab">
    <w:name w:val="Body Text"/>
    <w:basedOn w:val="a"/>
    <w:link w:val="ac"/>
    <w:rsid w:val="00CD1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D1F8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395F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1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11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qFormat/>
    <w:rsid w:val="003335BD"/>
    <w:rPr>
      <w:i/>
      <w:iCs/>
    </w:rPr>
  </w:style>
  <w:style w:type="character" w:customStyle="1" w:styleId="24">
    <w:name w:val="Заголовок №2_"/>
    <w:basedOn w:val="a0"/>
    <w:rsid w:val="005067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_"/>
    <w:basedOn w:val="a0"/>
    <w:link w:val="11"/>
    <w:rsid w:val="005067D2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f0">
    <w:name w:val="Основной текст + Полужирный"/>
    <w:basedOn w:val="af"/>
    <w:rsid w:val="005067D2"/>
    <w:rPr>
      <w:b/>
      <w:bCs/>
    </w:rPr>
  </w:style>
  <w:style w:type="character" w:customStyle="1" w:styleId="25">
    <w:name w:val="Заголовок №2"/>
    <w:basedOn w:val="24"/>
    <w:rsid w:val="005067D2"/>
    <w:rPr>
      <w:u w:val="single"/>
    </w:rPr>
  </w:style>
  <w:style w:type="paragraph" w:customStyle="1" w:styleId="11">
    <w:name w:val="Основной текст1"/>
    <w:basedOn w:val="a"/>
    <w:link w:val="af"/>
    <w:rsid w:val="005067D2"/>
    <w:pPr>
      <w:shd w:val="clear" w:color="auto" w:fill="FFFFFF"/>
      <w:spacing w:before="180" w:after="0" w:line="250" w:lineRule="exact"/>
      <w:ind w:hanging="280"/>
    </w:pPr>
    <w:rPr>
      <w:rFonts w:ascii="Sylfaen" w:eastAsia="Sylfaen" w:hAnsi="Sylfaen" w:cs="Sylfaen"/>
      <w:sz w:val="20"/>
      <w:szCs w:val="20"/>
    </w:rPr>
  </w:style>
  <w:style w:type="character" w:customStyle="1" w:styleId="33">
    <w:name w:val="Основной текст (3)_"/>
    <w:basedOn w:val="a0"/>
    <w:link w:val="34"/>
    <w:rsid w:val="005067D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067D2"/>
    <w:pPr>
      <w:shd w:val="clear" w:color="auto" w:fill="FFFFFF"/>
      <w:spacing w:before="540" w:after="360" w:line="0" w:lineRule="atLeas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9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4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4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5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5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3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9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3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2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7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0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8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04B7-F780-464A-9AD6-B006CC2D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Student</cp:lastModifiedBy>
  <cp:revision>7</cp:revision>
  <cp:lastPrinted>2020-06-03T05:33:00Z</cp:lastPrinted>
  <dcterms:created xsi:type="dcterms:W3CDTF">2020-06-05T07:23:00Z</dcterms:created>
  <dcterms:modified xsi:type="dcterms:W3CDTF">2020-06-08T05:10:00Z</dcterms:modified>
</cp:coreProperties>
</file>