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82" w:rsidRPr="00092A82" w:rsidRDefault="00092A82" w:rsidP="00092A82">
      <w:pPr>
        <w:jc w:val="right"/>
        <w:rPr>
          <w:rFonts w:ascii="Times New Roman" w:hAnsi="Times New Roman" w:cs="Times New Roman"/>
        </w:rPr>
      </w:pPr>
      <w:r w:rsidRPr="00092A82">
        <w:rPr>
          <w:rFonts w:ascii="Times New Roman" w:hAnsi="Times New Roman" w:cs="Times New Roman"/>
        </w:rPr>
        <w:t xml:space="preserve">Русский язык, </w:t>
      </w:r>
      <w:r w:rsidR="009C47E2">
        <w:rPr>
          <w:rFonts w:ascii="Times New Roman" w:hAnsi="Times New Roman" w:cs="Times New Roman"/>
        </w:rPr>
        <w:t>С11. 06.04</w:t>
      </w:r>
      <w:r w:rsidRPr="00092A82">
        <w:rPr>
          <w:rFonts w:ascii="Times New Roman" w:hAnsi="Times New Roman" w:cs="Times New Roman"/>
        </w:rPr>
        <w:t>.2020</w:t>
      </w:r>
    </w:p>
    <w:p w:rsidR="00092A82" w:rsidRPr="00092A82" w:rsidRDefault="00092A82" w:rsidP="00092A82">
      <w:pPr>
        <w:rPr>
          <w:rFonts w:ascii="Times New Roman" w:hAnsi="Times New Roman" w:cs="Times New Roman"/>
          <w:b/>
          <w:sz w:val="24"/>
          <w:szCs w:val="24"/>
        </w:rPr>
      </w:pPr>
    </w:p>
    <w:p w:rsidR="00092A82" w:rsidRPr="00092A82" w:rsidRDefault="00092A82" w:rsidP="00092A82">
      <w:pPr>
        <w:rPr>
          <w:rFonts w:ascii="Times New Roman" w:hAnsi="Times New Roman" w:cs="Times New Roman"/>
          <w:b/>
          <w:sz w:val="24"/>
          <w:szCs w:val="24"/>
        </w:rPr>
      </w:pPr>
      <w:r w:rsidRPr="00092A82">
        <w:rPr>
          <w:rFonts w:ascii="Times New Roman" w:hAnsi="Times New Roman" w:cs="Times New Roman"/>
          <w:b/>
          <w:sz w:val="24"/>
          <w:szCs w:val="24"/>
        </w:rPr>
        <w:t>Тема: Повторение по теме «Самостоятельные части речи»</w:t>
      </w:r>
    </w:p>
    <w:p w:rsidR="00092A82" w:rsidRPr="00092A82" w:rsidRDefault="00092A82" w:rsidP="00092A82">
      <w:pPr>
        <w:rPr>
          <w:rFonts w:ascii="Times New Roman" w:hAnsi="Times New Roman" w:cs="Times New Roman"/>
          <w:b/>
          <w:sz w:val="24"/>
          <w:szCs w:val="24"/>
        </w:rPr>
      </w:pPr>
      <w:r w:rsidRPr="00092A82">
        <w:rPr>
          <w:rFonts w:ascii="Times New Roman" w:hAnsi="Times New Roman" w:cs="Times New Roman"/>
          <w:b/>
          <w:sz w:val="24"/>
          <w:szCs w:val="24"/>
        </w:rPr>
        <w:t xml:space="preserve">Цели: вспомнить основные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сведения о самостоятельных частях речи, </w:t>
      </w:r>
      <w:r w:rsidR="00B5506E">
        <w:rPr>
          <w:rFonts w:ascii="Times New Roman" w:hAnsi="Times New Roman" w:cs="Times New Roman"/>
          <w:b/>
          <w:sz w:val="24"/>
          <w:szCs w:val="24"/>
        </w:rPr>
        <w:t xml:space="preserve">их признаках,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правописании</w:t>
      </w:r>
      <w:r w:rsidR="00B5506E">
        <w:rPr>
          <w:rFonts w:ascii="Times New Roman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</w:rPr>
        <w:t xml:space="preserve"> употреблении в речи.</w:t>
      </w:r>
    </w:p>
    <w:p w:rsidR="00092A82" w:rsidRPr="00092A82" w:rsidRDefault="00092A82" w:rsidP="00092A82">
      <w:pPr>
        <w:rPr>
          <w:rFonts w:ascii="Times New Roman" w:hAnsi="Times New Roman" w:cs="Times New Roman"/>
          <w:b/>
          <w:sz w:val="24"/>
          <w:szCs w:val="24"/>
        </w:rPr>
      </w:pPr>
      <w:r w:rsidRPr="00092A82">
        <w:rPr>
          <w:rFonts w:ascii="Times New Roman" w:hAnsi="Times New Roman" w:cs="Times New Roman"/>
          <w:b/>
          <w:sz w:val="24"/>
          <w:szCs w:val="24"/>
        </w:rPr>
        <w:t>Содержание работы.</w:t>
      </w:r>
    </w:p>
    <w:p w:rsidR="00092A82" w:rsidRPr="00092A82" w:rsidRDefault="00B5506E" w:rsidP="00092A82">
      <w:pPr>
        <w:pStyle w:val="a3"/>
        <w:numPr>
          <w:ilvl w:val="0"/>
          <w:numId w:val="1"/>
        </w:numPr>
      </w:pPr>
      <w:r>
        <w:t>В</w:t>
      </w:r>
      <w:r w:rsidR="00092A82" w:rsidRPr="00092A82">
        <w:t xml:space="preserve">спомните морфологические признаки </w:t>
      </w:r>
      <w:r>
        <w:t>самостоятельных частей речи.</w:t>
      </w:r>
      <w:r w:rsidRPr="00B5506E">
        <w:t xml:space="preserve"> </w:t>
      </w:r>
      <w:hyperlink r:id="rId5" w:history="1">
        <w:r w:rsidRPr="00BB0711">
          <w:rPr>
            <w:rStyle w:val="a4"/>
          </w:rPr>
          <w:t>http://morphologyonline.ru/samostoyatelnye-chasti-rechi.html</w:t>
        </w:r>
      </w:hyperlink>
      <w:r>
        <w:t xml:space="preserve"> </w:t>
      </w:r>
    </w:p>
    <w:p w:rsidR="00092A82" w:rsidRPr="00092A82" w:rsidRDefault="00092A82" w:rsidP="00092A82">
      <w:pPr>
        <w:pStyle w:val="a3"/>
        <w:numPr>
          <w:ilvl w:val="0"/>
          <w:numId w:val="1"/>
        </w:numPr>
      </w:pPr>
      <w:r w:rsidRPr="00092A82">
        <w:t>Используя источники интернет, учебники русского языка и справочники вспомните правила правописания указанных частей речи.</w:t>
      </w:r>
    </w:p>
    <w:p w:rsidR="00092A82" w:rsidRPr="00092A82" w:rsidRDefault="00092A82" w:rsidP="00092A82">
      <w:pPr>
        <w:pStyle w:val="a3"/>
        <w:numPr>
          <w:ilvl w:val="0"/>
          <w:numId w:val="1"/>
        </w:numPr>
      </w:pPr>
      <w:r w:rsidRPr="00092A82">
        <w:t>Выполните в рабочей тетради задания.</w:t>
      </w:r>
    </w:p>
    <w:p w:rsidR="00092A82" w:rsidRPr="00092A82" w:rsidRDefault="00092A82" w:rsidP="00092A82">
      <w:pPr>
        <w:pStyle w:val="a3"/>
        <w:numPr>
          <w:ilvl w:val="0"/>
          <w:numId w:val="1"/>
        </w:numPr>
        <w:rPr>
          <w:b/>
        </w:rPr>
      </w:pPr>
      <w:r w:rsidRPr="00092A82">
        <w:rPr>
          <w:b/>
        </w:rPr>
        <w:t xml:space="preserve">Вышлите преподавателю подписанную выполненную работу в фото-формате (1 страница на листе, изображение четкое, читаемое) на адрес электронной почты </w:t>
      </w:r>
      <w:hyperlink r:id="rId6" w:history="1">
        <w:r w:rsidRPr="00092A82">
          <w:rPr>
            <w:rStyle w:val="a4"/>
            <w:color w:val="2A5885"/>
            <w:shd w:val="clear" w:color="auto" w:fill="FFFFFF"/>
          </w:rPr>
          <w:t>ira.ntmsh@mail.ru</w:t>
        </w:r>
      </w:hyperlink>
      <w:r w:rsidRPr="00092A82">
        <w:t xml:space="preserve"> либо в ВК </w:t>
      </w:r>
      <w:hyperlink r:id="rId7" w:history="1">
        <w:r w:rsidRPr="00092A82">
          <w:rPr>
            <w:rStyle w:val="a4"/>
          </w:rPr>
          <w:t>https://vk.com/id97958252</w:t>
        </w:r>
      </w:hyperlink>
      <w:r w:rsidRPr="00092A82">
        <w:t xml:space="preserve"> </w:t>
      </w:r>
    </w:p>
    <w:p w:rsidR="00092A82" w:rsidRPr="00092A82" w:rsidRDefault="00092A82" w:rsidP="00092A82">
      <w:pPr>
        <w:pStyle w:val="a3"/>
      </w:pPr>
    </w:p>
    <w:p w:rsidR="00092A82" w:rsidRDefault="00092A82" w:rsidP="00092A82"/>
    <w:p w:rsidR="00092A82" w:rsidRDefault="00092A82" w:rsidP="00092A82">
      <w:pPr>
        <w:rPr>
          <w:rFonts w:ascii="Times New Roman" w:hAnsi="Times New Roman" w:cs="Times New Roman"/>
          <w:b/>
          <w:sz w:val="24"/>
          <w:szCs w:val="24"/>
        </w:rPr>
      </w:pPr>
      <w:r w:rsidRPr="00B5506E">
        <w:rPr>
          <w:rFonts w:ascii="Times New Roman" w:hAnsi="Times New Roman" w:cs="Times New Roman"/>
          <w:b/>
          <w:sz w:val="24"/>
          <w:szCs w:val="24"/>
        </w:rPr>
        <w:t>Практические задания.</w:t>
      </w:r>
    </w:p>
    <w:p w:rsidR="00B5506E" w:rsidRDefault="00B5506E" w:rsidP="00B5506E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Прочитайте текст. Определите его тему.</w:t>
      </w:r>
    </w:p>
    <w:p w:rsidR="00B5506E" w:rsidRDefault="00B5506E" w:rsidP="00B5506E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Заполните таблицу 1.</w:t>
      </w:r>
    </w:p>
    <w:tbl>
      <w:tblPr>
        <w:tblStyle w:val="a5"/>
        <w:tblW w:w="0" w:type="auto"/>
        <w:tblInd w:w="720" w:type="dxa"/>
        <w:tblLook w:val="04A0"/>
      </w:tblPr>
      <w:tblGrid>
        <w:gridCol w:w="4475"/>
        <w:gridCol w:w="4376"/>
      </w:tblGrid>
      <w:tr w:rsidR="00B5506E" w:rsidRPr="00812430" w:rsidTr="00B5506E">
        <w:tc>
          <w:tcPr>
            <w:tcW w:w="4785" w:type="dxa"/>
          </w:tcPr>
          <w:p w:rsidR="00B5506E" w:rsidRPr="00812430" w:rsidRDefault="00B5506E" w:rsidP="00B5506E">
            <w:pPr>
              <w:pStyle w:val="a3"/>
              <w:ind w:left="0"/>
              <w:rPr>
                <w:i/>
              </w:rPr>
            </w:pPr>
            <w:r w:rsidRPr="00812430">
              <w:rPr>
                <w:i/>
              </w:rPr>
              <w:t>Самостоятельные части речи</w:t>
            </w:r>
          </w:p>
        </w:tc>
        <w:tc>
          <w:tcPr>
            <w:tcW w:w="4786" w:type="dxa"/>
          </w:tcPr>
          <w:p w:rsidR="00B5506E" w:rsidRPr="00812430" w:rsidRDefault="00B5506E" w:rsidP="00B5506E">
            <w:pPr>
              <w:pStyle w:val="a3"/>
              <w:ind w:left="0"/>
              <w:rPr>
                <w:i/>
              </w:rPr>
            </w:pPr>
            <w:r w:rsidRPr="00812430">
              <w:rPr>
                <w:i/>
              </w:rPr>
              <w:t>Примеры слов</w:t>
            </w:r>
            <w:r w:rsidR="00812430">
              <w:rPr>
                <w:i/>
              </w:rPr>
              <w:t xml:space="preserve"> (2-3 слова)</w:t>
            </w:r>
          </w:p>
        </w:tc>
      </w:tr>
      <w:tr w:rsidR="00B5506E" w:rsidRPr="00812430" w:rsidTr="00B5506E">
        <w:tc>
          <w:tcPr>
            <w:tcW w:w="4785" w:type="dxa"/>
          </w:tcPr>
          <w:p w:rsidR="00B5506E" w:rsidRPr="00812430" w:rsidRDefault="00B5506E" w:rsidP="00B5506E">
            <w:pPr>
              <w:pStyle w:val="a3"/>
              <w:ind w:left="0"/>
            </w:pPr>
            <w:r w:rsidRPr="00812430">
              <w:t>Имя существительное</w:t>
            </w:r>
          </w:p>
        </w:tc>
        <w:tc>
          <w:tcPr>
            <w:tcW w:w="4786" w:type="dxa"/>
          </w:tcPr>
          <w:p w:rsidR="00B5506E" w:rsidRPr="00812430" w:rsidRDefault="00B5506E" w:rsidP="00B5506E">
            <w:pPr>
              <w:pStyle w:val="a3"/>
              <w:ind w:left="0"/>
            </w:pPr>
          </w:p>
        </w:tc>
      </w:tr>
      <w:tr w:rsidR="00B5506E" w:rsidRPr="00812430" w:rsidTr="00B5506E">
        <w:tc>
          <w:tcPr>
            <w:tcW w:w="4785" w:type="dxa"/>
          </w:tcPr>
          <w:p w:rsidR="00B5506E" w:rsidRPr="00812430" w:rsidRDefault="00B5506E" w:rsidP="00B5506E">
            <w:pPr>
              <w:pStyle w:val="a3"/>
              <w:ind w:left="0"/>
            </w:pPr>
          </w:p>
        </w:tc>
        <w:tc>
          <w:tcPr>
            <w:tcW w:w="4786" w:type="dxa"/>
          </w:tcPr>
          <w:p w:rsidR="00B5506E" w:rsidRPr="00812430" w:rsidRDefault="00B5506E" w:rsidP="00B5506E">
            <w:pPr>
              <w:pStyle w:val="a3"/>
              <w:ind w:left="0"/>
            </w:pPr>
            <w:r w:rsidRPr="00812430">
              <w:t>пожарный</w:t>
            </w:r>
          </w:p>
        </w:tc>
      </w:tr>
      <w:tr w:rsidR="00B5506E" w:rsidRPr="00812430" w:rsidTr="00B5506E">
        <w:tc>
          <w:tcPr>
            <w:tcW w:w="4785" w:type="dxa"/>
          </w:tcPr>
          <w:p w:rsidR="00B5506E" w:rsidRPr="00812430" w:rsidRDefault="00B5506E" w:rsidP="00B5506E">
            <w:pPr>
              <w:pStyle w:val="a3"/>
              <w:ind w:left="0"/>
            </w:pPr>
            <w:r w:rsidRPr="00812430">
              <w:t>Имя числительное</w:t>
            </w:r>
          </w:p>
        </w:tc>
        <w:tc>
          <w:tcPr>
            <w:tcW w:w="4786" w:type="dxa"/>
          </w:tcPr>
          <w:p w:rsidR="00B5506E" w:rsidRPr="00812430" w:rsidRDefault="00B5506E" w:rsidP="00B5506E">
            <w:pPr>
              <w:pStyle w:val="a3"/>
              <w:ind w:left="0"/>
            </w:pPr>
          </w:p>
        </w:tc>
      </w:tr>
      <w:tr w:rsidR="00B5506E" w:rsidRPr="00812430" w:rsidTr="00B5506E">
        <w:tc>
          <w:tcPr>
            <w:tcW w:w="4785" w:type="dxa"/>
          </w:tcPr>
          <w:p w:rsidR="00B5506E" w:rsidRPr="00812430" w:rsidRDefault="00B5506E" w:rsidP="00B5506E">
            <w:pPr>
              <w:pStyle w:val="a3"/>
              <w:ind w:left="0"/>
            </w:pPr>
          </w:p>
        </w:tc>
        <w:tc>
          <w:tcPr>
            <w:tcW w:w="4786" w:type="dxa"/>
          </w:tcPr>
          <w:p w:rsidR="00B5506E" w:rsidRPr="00812430" w:rsidRDefault="00812430" w:rsidP="00B5506E">
            <w:pPr>
              <w:pStyle w:val="a3"/>
              <w:ind w:left="0"/>
            </w:pPr>
            <w:r w:rsidRPr="00812430">
              <w:t>чьи-то</w:t>
            </w:r>
          </w:p>
        </w:tc>
      </w:tr>
      <w:tr w:rsidR="00812430" w:rsidRPr="00812430" w:rsidTr="00B5506E">
        <w:tc>
          <w:tcPr>
            <w:tcW w:w="4785" w:type="dxa"/>
          </w:tcPr>
          <w:p w:rsidR="00812430" w:rsidRPr="00812430" w:rsidRDefault="00812430" w:rsidP="00B5506E">
            <w:pPr>
              <w:pStyle w:val="a3"/>
              <w:ind w:left="0"/>
            </w:pPr>
            <w:r w:rsidRPr="00812430">
              <w:t>Глагол</w:t>
            </w:r>
          </w:p>
        </w:tc>
        <w:tc>
          <w:tcPr>
            <w:tcW w:w="4786" w:type="dxa"/>
          </w:tcPr>
          <w:p w:rsidR="00812430" w:rsidRPr="00812430" w:rsidRDefault="00812430" w:rsidP="00B5506E">
            <w:pPr>
              <w:pStyle w:val="a3"/>
              <w:ind w:left="0"/>
            </w:pPr>
          </w:p>
        </w:tc>
      </w:tr>
      <w:tr w:rsidR="00812430" w:rsidRPr="00812430" w:rsidTr="00B5506E">
        <w:tc>
          <w:tcPr>
            <w:tcW w:w="4785" w:type="dxa"/>
          </w:tcPr>
          <w:p w:rsidR="00812430" w:rsidRPr="00812430" w:rsidRDefault="00812430" w:rsidP="00B5506E">
            <w:pPr>
              <w:pStyle w:val="a3"/>
              <w:ind w:left="0"/>
            </w:pPr>
          </w:p>
        </w:tc>
        <w:tc>
          <w:tcPr>
            <w:tcW w:w="4786" w:type="dxa"/>
          </w:tcPr>
          <w:p w:rsidR="00812430" w:rsidRPr="00812430" w:rsidRDefault="00812430" w:rsidP="00B5506E">
            <w:pPr>
              <w:pStyle w:val="a3"/>
              <w:ind w:left="0"/>
            </w:pPr>
            <w:r w:rsidRPr="00812430">
              <w:t>ежедневно</w:t>
            </w:r>
          </w:p>
        </w:tc>
      </w:tr>
      <w:tr w:rsidR="00B5506E" w:rsidRPr="00812430" w:rsidTr="00B5506E">
        <w:tc>
          <w:tcPr>
            <w:tcW w:w="4785" w:type="dxa"/>
          </w:tcPr>
          <w:p w:rsidR="00B5506E" w:rsidRPr="00812430" w:rsidRDefault="00812430" w:rsidP="00B5506E">
            <w:pPr>
              <w:pStyle w:val="a3"/>
              <w:ind w:left="0"/>
            </w:pPr>
            <w:r w:rsidRPr="00812430">
              <w:t>Причастие</w:t>
            </w:r>
          </w:p>
        </w:tc>
        <w:tc>
          <w:tcPr>
            <w:tcW w:w="4786" w:type="dxa"/>
          </w:tcPr>
          <w:p w:rsidR="00B5506E" w:rsidRPr="00812430" w:rsidRDefault="00B5506E" w:rsidP="00B5506E">
            <w:pPr>
              <w:pStyle w:val="a3"/>
              <w:ind w:left="0"/>
            </w:pPr>
          </w:p>
        </w:tc>
      </w:tr>
      <w:tr w:rsidR="00812430" w:rsidRPr="00812430" w:rsidTr="00B5506E">
        <w:tc>
          <w:tcPr>
            <w:tcW w:w="4785" w:type="dxa"/>
          </w:tcPr>
          <w:p w:rsidR="00812430" w:rsidRPr="00812430" w:rsidRDefault="00812430" w:rsidP="00B5506E">
            <w:pPr>
              <w:pStyle w:val="a3"/>
              <w:ind w:left="0"/>
            </w:pPr>
          </w:p>
        </w:tc>
        <w:tc>
          <w:tcPr>
            <w:tcW w:w="4786" w:type="dxa"/>
          </w:tcPr>
          <w:p w:rsidR="00812430" w:rsidRPr="00812430" w:rsidRDefault="00812430" w:rsidP="00B5506E">
            <w:pPr>
              <w:pStyle w:val="a3"/>
              <w:ind w:left="0"/>
            </w:pPr>
            <w:r w:rsidRPr="00812430">
              <w:t>врывшись</w:t>
            </w:r>
          </w:p>
        </w:tc>
      </w:tr>
    </w:tbl>
    <w:p w:rsidR="00B5506E" w:rsidRDefault="00B5506E" w:rsidP="00B5506E">
      <w:pPr>
        <w:pStyle w:val="a3"/>
        <w:rPr>
          <w:b/>
        </w:rPr>
      </w:pPr>
    </w:p>
    <w:p w:rsidR="00B5506E" w:rsidRDefault="00B5506E" w:rsidP="00B5506E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Заполните таблицу 2.</w:t>
      </w:r>
    </w:p>
    <w:tbl>
      <w:tblPr>
        <w:tblStyle w:val="a5"/>
        <w:tblW w:w="0" w:type="auto"/>
        <w:tblInd w:w="720" w:type="dxa"/>
        <w:tblLook w:val="04A0"/>
      </w:tblPr>
      <w:tblGrid>
        <w:gridCol w:w="3924"/>
        <w:gridCol w:w="1953"/>
        <w:gridCol w:w="2974"/>
      </w:tblGrid>
      <w:tr w:rsidR="00812430" w:rsidRPr="00812430" w:rsidTr="004A20FE">
        <w:tc>
          <w:tcPr>
            <w:tcW w:w="3924" w:type="dxa"/>
          </w:tcPr>
          <w:p w:rsidR="00812430" w:rsidRPr="00812430" w:rsidRDefault="00812430" w:rsidP="00812430">
            <w:pPr>
              <w:pStyle w:val="a3"/>
              <w:ind w:left="0"/>
              <w:rPr>
                <w:i/>
              </w:rPr>
            </w:pPr>
            <w:r w:rsidRPr="00812430">
              <w:rPr>
                <w:i/>
              </w:rPr>
              <w:t>Орфограмма</w:t>
            </w:r>
          </w:p>
        </w:tc>
        <w:tc>
          <w:tcPr>
            <w:tcW w:w="1953" w:type="dxa"/>
          </w:tcPr>
          <w:p w:rsidR="00812430" w:rsidRPr="00812430" w:rsidRDefault="00812430" w:rsidP="00812430">
            <w:pPr>
              <w:pStyle w:val="a3"/>
              <w:ind w:left="0"/>
              <w:rPr>
                <w:i/>
              </w:rPr>
            </w:pPr>
            <w:r w:rsidRPr="00812430">
              <w:rPr>
                <w:i/>
              </w:rPr>
              <w:t xml:space="preserve">Пример </w:t>
            </w:r>
          </w:p>
        </w:tc>
        <w:tc>
          <w:tcPr>
            <w:tcW w:w="2974" w:type="dxa"/>
          </w:tcPr>
          <w:p w:rsidR="00812430" w:rsidRPr="00812430" w:rsidRDefault="00812430" w:rsidP="00812430">
            <w:pPr>
              <w:pStyle w:val="a3"/>
              <w:ind w:left="0"/>
              <w:rPr>
                <w:i/>
              </w:rPr>
            </w:pPr>
            <w:r w:rsidRPr="00812430">
              <w:rPr>
                <w:i/>
              </w:rPr>
              <w:t>Комментарий (правило)</w:t>
            </w:r>
          </w:p>
        </w:tc>
      </w:tr>
      <w:tr w:rsidR="00812430" w:rsidRPr="00812430" w:rsidTr="004A20FE">
        <w:tc>
          <w:tcPr>
            <w:tcW w:w="3924" w:type="dxa"/>
          </w:tcPr>
          <w:p w:rsidR="00812430" w:rsidRPr="00812430" w:rsidRDefault="00812430" w:rsidP="00812430">
            <w:pPr>
              <w:pStyle w:val="a3"/>
              <w:ind w:left="0"/>
            </w:pPr>
            <w:r w:rsidRPr="00812430">
              <w:t>Правописание Ъ</w:t>
            </w:r>
          </w:p>
        </w:tc>
        <w:tc>
          <w:tcPr>
            <w:tcW w:w="1953" w:type="dxa"/>
          </w:tcPr>
          <w:p w:rsidR="00812430" w:rsidRPr="00812430" w:rsidRDefault="00812430" w:rsidP="00812430">
            <w:pPr>
              <w:pStyle w:val="a3"/>
              <w:ind w:left="0"/>
            </w:pPr>
          </w:p>
        </w:tc>
        <w:tc>
          <w:tcPr>
            <w:tcW w:w="2974" w:type="dxa"/>
          </w:tcPr>
          <w:p w:rsidR="00812430" w:rsidRPr="00812430" w:rsidRDefault="00812430" w:rsidP="00812430">
            <w:pPr>
              <w:pStyle w:val="a3"/>
              <w:ind w:left="0"/>
            </w:pPr>
          </w:p>
        </w:tc>
      </w:tr>
      <w:tr w:rsidR="00812430" w:rsidRPr="00812430" w:rsidTr="004A20FE">
        <w:tc>
          <w:tcPr>
            <w:tcW w:w="3924" w:type="dxa"/>
          </w:tcPr>
          <w:p w:rsidR="00812430" w:rsidRPr="00812430" w:rsidRDefault="00812430" w:rsidP="00812430">
            <w:pPr>
              <w:pStyle w:val="a3"/>
              <w:ind w:left="0"/>
            </w:pPr>
            <w:r w:rsidRPr="00812430">
              <w:t>Правописание Ь</w:t>
            </w:r>
          </w:p>
        </w:tc>
        <w:tc>
          <w:tcPr>
            <w:tcW w:w="1953" w:type="dxa"/>
          </w:tcPr>
          <w:p w:rsidR="00812430" w:rsidRPr="00812430" w:rsidRDefault="00812430" w:rsidP="00812430">
            <w:pPr>
              <w:pStyle w:val="a3"/>
              <w:ind w:left="0"/>
            </w:pPr>
          </w:p>
        </w:tc>
        <w:tc>
          <w:tcPr>
            <w:tcW w:w="2974" w:type="dxa"/>
          </w:tcPr>
          <w:p w:rsidR="00812430" w:rsidRPr="00812430" w:rsidRDefault="00812430" w:rsidP="00812430">
            <w:pPr>
              <w:pStyle w:val="a3"/>
              <w:ind w:left="0"/>
            </w:pPr>
          </w:p>
        </w:tc>
      </w:tr>
      <w:tr w:rsidR="00812430" w:rsidRPr="00812430" w:rsidTr="004A20FE">
        <w:tc>
          <w:tcPr>
            <w:tcW w:w="3924" w:type="dxa"/>
          </w:tcPr>
          <w:p w:rsidR="00812430" w:rsidRPr="00812430" w:rsidRDefault="00812430" w:rsidP="00812430">
            <w:pPr>
              <w:pStyle w:val="a3"/>
              <w:ind w:left="0"/>
            </w:pPr>
            <w:r w:rsidRPr="00812430">
              <w:t>Правописание ПР</w:t>
            </w:r>
            <w:proofErr w:type="gramStart"/>
            <w:r w:rsidRPr="00812430">
              <w:t>И-</w:t>
            </w:r>
            <w:proofErr w:type="gramEnd"/>
            <w:r w:rsidRPr="00812430">
              <w:t xml:space="preserve"> и ПРЕ-</w:t>
            </w:r>
          </w:p>
        </w:tc>
        <w:tc>
          <w:tcPr>
            <w:tcW w:w="1953" w:type="dxa"/>
          </w:tcPr>
          <w:p w:rsidR="00812430" w:rsidRPr="00812430" w:rsidRDefault="00812430" w:rsidP="00812430">
            <w:pPr>
              <w:pStyle w:val="a3"/>
              <w:ind w:left="0"/>
            </w:pPr>
          </w:p>
        </w:tc>
        <w:tc>
          <w:tcPr>
            <w:tcW w:w="2974" w:type="dxa"/>
          </w:tcPr>
          <w:p w:rsidR="00812430" w:rsidRPr="00812430" w:rsidRDefault="00812430" w:rsidP="00812430">
            <w:pPr>
              <w:pStyle w:val="a3"/>
              <w:ind w:left="0"/>
            </w:pPr>
          </w:p>
        </w:tc>
      </w:tr>
      <w:tr w:rsidR="00812430" w:rsidRPr="00812430" w:rsidTr="004A20FE">
        <w:tc>
          <w:tcPr>
            <w:tcW w:w="3924" w:type="dxa"/>
          </w:tcPr>
          <w:p w:rsidR="00812430" w:rsidRPr="00812430" w:rsidRDefault="00812430" w:rsidP="00812430">
            <w:pPr>
              <w:pStyle w:val="a3"/>
              <w:ind w:left="0"/>
            </w:pPr>
            <w:r w:rsidRPr="00812430">
              <w:t xml:space="preserve">Правописание безударной гласной в </w:t>
            </w:r>
            <w:proofErr w:type="gramStart"/>
            <w:r w:rsidRPr="00812430">
              <w:t>корне слова</w:t>
            </w:r>
            <w:proofErr w:type="gramEnd"/>
          </w:p>
        </w:tc>
        <w:tc>
          <w:tcPr>
            <w:tcW w:w="1953" w:type="dxa"/>
          </w:tcPr>
          <w:p w:rsidR="00812430" w:rsidRPr="00812430" w:rsidRDefault="00812430" w:rsidP="00812430">
            <w:pPr>
              <w:pStyle w:val="a3"/>
              <w:ind w:left="0"/>
            </w:pPr>
          </w:p>
        </w:tc>
        <w:tc>
          <w:tcPr>
            <w:tcW w:w="2974" w:type="dxa"/>
          </w:tcPr>
          <w:p w:rsidR="00812430" w:rsidRPr="00812430" w:rsidRDefault="00812430" w:rsidP="00812430">
            <w:pPr>
              <w:pStyle w:val="a3"/>
              <w:ind w:left="0"/>
            </w:pPr>
          </w:p>
        </w:tc>
      </w:tr>
      <w:tr w:rsidR="00812430" w:rsidRPr="00812430" w:rsidTr="004A20FE">
        <w:tc>
          <w:tcPr>
            <w:tcW w:w="3924" w:type="dxa"/>
          </w:tcPr>
          <w:p w:rsidR="00812430" w:rsidRPr="00812430" w:rsidRDefault="004A20FE" w:rsidP="00812430">
            <w:pPr>
              <w:pStyle w:val="a3"/>
              <w:ind w:left="0"/>
            </w:pPr>
            <w:r>
              <w:t>-Н</w:t>
            </w:r>
            <w:proofErr w:type="gramStart"/>
            <w:r>
              <w:t>Н-</w:t>
            </w:r>
            <w:proofErr w:type="gramEnd"/>
            <w:r>
              <w:t xml:space="preserve"> в причастиях и отглагольных прилагательных</w:t>
            </w:r>
          </w:p>
        </w:tc>
        <w:tc>
          <w:tcPr>
            <w:tcW w:w="1953" w:type="dxa"/>
          </w:tcPr>
          <w:p w:rsidR="00812430" w:rsidRPr="00812430" w:rsidRDefault="00812430" w:rsidP="00812430">
            <w:pPr>
              <w:pStyle w:val="a3"/>
              <w:ind w:left="0"/>
            </w:pPr>
          </w:p>
        </w:tc>
        <w:tc>
          <w:tcPr>
            <w:tcW w:w="2974" w:type="dxa"/>
          </w:tcPr>
          <w:p w:rsidR="00812430" w:rsidRPr="00812430" w:rsidRDefault="00812430" w:rsidP="00812430">
            <w:pPr>
              <w:pStyle w:val="a3"/>
              <w:ind w:left="0"/>
            </w:pPr>
          </w:p>
        </w:tc>
      </w:tr>
    </w:tbl>
    <w:p w:rsidR="00812430" w:rsidRDefault="00812430" w:rsidP="00812430">
      <w:pPr>
        <w:pStyle w:val="a3"/>
        <w:rPr>
          <w:b/>
        </w:rPr>
      </w:pPr>
    </w:p>
    <w:p w:rsidR="004A20FE" w:rsidRDefault="004A20FE" w:rsidP="00B5506E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Произведите разборы, указанные в тексте.</w:t>
      </w:r>
      <w:r w:rsidR="00E320E5">
        <w:rPr>
          <w:b/>
        </w:rPr>
        <w:t xml:space="preserve"> (Справочные материалы </w:t>
      </w:r>
      <w:hyperlink r:id="rId8" w:history="1">
        <w:r w:rsidR="00E320E5" w:rsidRPr="00BB0711">
          <w:rPr>
            <w:rStyle w:val="a4"/>
            <w:b/>
          </w:rPr>
          <w:t>http://testy-klass.ru/vse-vidyi-razborov-soderzhanie/</w:t>
        </w:r>
      </w:hyperlink>
      <w:proofErr w:type="gramStart"/>
      <w:r w:rsidR="00E320E5">
        <w:rPr>
          <w:b/>
        </w:rPr>
        <w:t xml:space="preserve"> )</w:t>
      </w:r>
      <w:proofErr w:type="gramEnd"/>
    </w:p>
    <w:p w:rsidR="004A20FE" w:rsidRPr="004A20FE" w:rsidRDefault="004A20FE" w:rsidP="004A20FE">
      <w:pPr>
        <w:pStyle w:val="a3"/>
      </w:pPr>
      <w:r w:rsidRPr="004A20FE">
        <w:rPr>
          <w:vertAlign w:val="superscript"/>
        </w:rPr>
        <w:t xml:space="preserve">1 </w:t>
      </w:r>
      <w:r w:rsidRPr="004A20FE">
        <w:t>– фонетический разбор</w:t>
      </w:r>
    </w:p>
    <w:p w:rsidR="004A20FE" w:rsidRPr="004A20FE" w:rsidRDefault="004A20FE" w:rsidP="004A20FE">
      <w:pPr>
        <w:pStyle w:val="a3"/>
      </w:pPr>
      <w:r w:rsidRPr="004A20FE">
        <w:rPr>
          <w:vertAlign w:val="superscript"/>
        </w:rPr>
        <w:t>2</w:t>
      </w:r>
      <w:r w:rsidRPr="004A20FE">
        <w:t xml:space="preserve"> – разбор по составу</w:t>
      </w:r>
    </w:p>
    <w:p w:rsidR="004A20FE" w:rsidRPr="004A20FE" w:rsidRDefault="004A20FE" w:rsidP="004A20FE">
      <w:pPr>
        <w:pStyle w:val="a3"/>
      </w:pPr>
      <w:r w:rsidRPr="004A20FE">
        <w:rPr>
          <w:vertAlign w:val="superscript"/>
        </w:rPr>
        <w:t>3</w:t>
      </w:r>
      <w:r w:rsidRPr="004A20FE">
        <w:t xml:space="preserve"> – морфологический разбор</w:t>
      </w:r>
    </w:p>
    <w:p w:rsidR="004A20FE" w:rsidRPr="004A20FE" w:rsidRDefault="004A20FE" w:rsidP="004A20FE">
      <w:pPr>
        <w:pStyle w:val="a3"/>
      </w:pPr>
      <w:r w:rsidRPr="004A20FE">
        <w:rPr>
          <w:vertAlign w:val="superscript"/>
        </w:rPr>
        <w:t>4</w:t>
      </w:r>
      <w:r w:rsidRPr="004A20FE">
        <w:t xml:space="preserve"> – синтаксический разбор предложения.</w:t>
      </w:r>
    </w:p>
    <w:p w:rsidR="00092A82" w:rsidRPr="00092A82" w:rsidRDefault="00092A82" w:rsidP="00092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092A82" w:rsidRPr="00092A82" w:rsidRDefault="00092A82" w:rsidP="00092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На 171-м разъезде</w:t>
      </w:r>
      <w:proofErr w:type="gramStart"/>
      <w:r w:rsidR="004A20FE" w:rsidRPr="004A20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>2</w:t>
      </w:r>
      <w:proofErr w:type="gramEnd"/>
      <w:r w:rsidRPr="00092A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уцелело двенадцать дворов, пожарный сарай да приземистый</w:t>
      </w:r>
      <w:r w:rsidR="004A20FE" w:rsidRPr="004A20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092A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длинный пакгауз, выстроенный в начале века из подогнанных валунов</w:t>
      </w:r>
      <w:r w:rsidR="004A20FE" w:rsidRPr="004A20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>4</w:t>
      </w:r>
      <w:r w:rsidRPr="00092A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В </w:t>
      </w:r>
      <w:proofErr w:type="gramStart"/>
      <w:r w:rsidRPr="00092A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последнюю</w:t>
      </w:r>
      <w:proofErr w:type="gramEnd"/>
      <w:r w:rsidRPr="00092A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бомбежку</w:t>
      </w:r>
      <w:r w:rsidR="004A20FE" w:rsidRPr="004A20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>3</w:t>
      </w:r>
      <w:r w:rsidRPr="00092A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рухнула водонапорная башня, и поезда перестали здесь останавливаться. Немцы прекратили налеты, но кружили</w:t>
      </w:r>
      <w:proofErr w:type="gramStart"/>
      <w:r w:rsidR="004A20FE" w:rsidRPr="004A20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>2</w:t>
      </w:r>
      <w:proofErr w:type="gramEnd"/>
      <w:r w:rsidRPr="00092A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над разъездом ежедневно, и командование на всякий случай держало там две зенитные </w:t>
      </w:r>
      <w:proofErr w:type="spellStart"/>
      <w:r w:rsidRPr="00092A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счетверенки</w:t>
      </w:r>
      <w:proofErr w:type="spellEnd"/>
      <w:r w:rsidRPr="00092A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092A82" w:rsidRPr="00092A82" w:rsidRDefault="00092A82" w:rsidP="00092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Шел май 1942 года. На западе (в сырые ночи оттуда доносило тяжкий гул артиллерии) обе стороны, на два метра врывшись в землю, окончательно завязли в позиционной войне; на востоке немцы день и ночь бомбили</w:t>
      </w:r>
      <w:r w:rsidR="004A20FE" w:rsidRPr="004A20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>3</w:t>
      </w:r>
      <w:r w:rsidRPr="00092A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канал и мурманскую дорогу; на севере шла ожесточенная борьба за морские пути; на юге продолжал упорную борьбу блокированный Ленинград.</w:t>
      </w:r>
    </w:p>
    <w:p w:rsidR="007E5EA3" w:rsidRPr="004A20FE" w:rsidRDefault="00092A82" w:rsidP="00092A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0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здесь</w:t>
      </w:r>
      <w:proofErr w:type="gramStart"/>
      <w:r w:rsidR="004A20FE" w:rsidRPr="004A20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>1</w:t>
      </w:r>
      <w:proofErr w:type="gramEnd"/>
      <w:r w:rsidRPr="004A20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был курорт. От тишины и безделья солдаты млели, как в парной, а в двенадцати дворах осталось еще достаточно молодух и вдовушек, умевших</w:t>
      </w:r>
      <w:proofErr w:type="gramStart"/>
      <w:r w:rsidR="004A20FE" w:rsidRPr="004A20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>2</w:t>
      </w:r>
      <w:proofErr w:type="gramEnd"/>
      <w:r w:rsidRPr="004A20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добывать самогон чуть ли не из комариного писка. Три дня солдаты отсыпались и присматривались; на четвертый начинались чьи-то именины, и над разъездом уже не выветривался липкий запах местного первача.</w:t>
      </w:r>
    </w:p>
    <w:sectPr w:rsidR="007E5EA3" w:rsidRPr="004A20FE" w:rsidSect="007E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CED"/>
    <w:multiLevelType w:val="hybridMultilevel"/>
    <w:tmpl w:val="5D5C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66A34"/>
    <w:multiLevelType w:val="hybridMultilevel"/>
    <w:tmpl w:val="8B8E6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92A82"/>
    <w:rsid w:val="00092A82"/>
    <w:rsid w:val="004A20FE"/>
    <w:rsid w:val="0070250F"/>
    <w:rsid w:val="007E5EA3"/>
    <w:rsid w:val="00812430"/>
    <w:rsid w:val="009C47E2"/>
    <w:rsid w:val="00B5506E"/>
    <w:rsid w:val="00E3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A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2A8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550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0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y-klass.ru/vse-vidyi-razborov-soderzha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979582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a.ntmsh@mail.ru" TargetMode="External"/><Relationship Id="rId5" Type="http://schemas.openxmlformats.org/officeDocument/2006/relationships/hyperlink" Target="http://morphologyonline.ru/samostoyatelnye-chasti-rechi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КОГПОБУ "НТМСХ"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2020-03-25T05:51:00Z</dcterms:created>
  <dcterms:modified xsi:type="dcterms:W3CDTF">2020-03-27T07:31:00Z</dcterms:modified>
</cp:coreProperties>
</file>