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95" w:rsidRDefault="00A8365F" w:rsidP="00DF51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Занятие </w:t>
      </w:r>
      <w:r w:rsidR="00362094">
        <w:rPr>
          <w:b/>
          <w:bCs/>
          <w:color w:val="000000"/>
        </w:rPr>
        <w:t xml:space="preserve">50. </w:t>
      </w:r>
      <w:r w:rsidR="00D16834">
        <w:rPr>
          <w:b/>
          <w:bCs/>
          <w:color w:val="000000"/>
        </w:rPr>
        <w:t>«</w:t>
      </w:r>
      <w:r w:rsidR="00362094">
        <w:rPr>
          <w:b/>
          <w:bCs/>
          <w:color w:val="000000"/>
        </w:rPr>
        <w:t>Деревенская</w:t>
      </w:r>
      <w:r w:rsidR="00D16834">
        <w:rPr>
          <w:b/>
          <w:bCs/>
          <w:color w:val="000000"/>
        </w:rPr>
        <w:t>»</w:t>
      </w:r>
      <w:r w:rsidR="00362094">
        <w:rPr>
          <w:b/>
          <w:bCs/>
          <w:color w:val="000000"/>
        </w:rPr>
        <w:t xml:space="preserve"> и «городская» проза</w:t>
      </w:r>
    </w:p>
    <w:p w:rsidR="00DF5141" w:rsidRDefault="00DF5141" w:rsidP="006D1F5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6D1F57" w:rsidRPr="006D1F57" w:rsidRDefault="00F64996" w:rsidP="006D1F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46A89">
        <w:rPr>
          <w:rFonts w:ascii="Times New Roman" w:hAnsi="Times New Roman" w:cs="Times New Roman"/>
          <w:b/>
          <w:color w:val="000000"/>
        </w:rPr>
        <w:t xml:space="preserve">Цель. </w:t>
      </w:r>
      <w:r w:rsidR="00D1683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понятие «деревенская проза» и «городская проза», рассмотреть проблемы, поднятые авторами «деревенской и городской прозы».</w:t>
      </w:r>
    </w:p>
    <w:p w:rsidR="0023407C" w:rsidRDefault="0023407C" w:rsidP="0023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407C" w:rsidRDefault="0023407C" w:rsidP="0023407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407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выполнению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з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8" w:history="1"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_78@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43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«Литература» и указанием группы, фамилии и имени студента. Например, Литература. Иванов Иван, гр. А11.</w:t>
      </w:r>
    </w:p>
    <w:p w:rsidR="006841E2" w:rsidRPr="006841E2" w:rsidRDefault="006841E2" w:rsidP="00556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B95" w:rsidRDefault="00AB6D94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97126">
        <w:rPr>
          <w:b/>
          <w:color w:val="000000"/>
        </w:rPr>
        <w:t>Ход урока</w:t>
      </w:r>
    </w:p>
    <w:p w:rsidR="00695BF5" w:rsidRPr="00695BF5" w:rsidRDefault="006B1B89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23407C">
        <w:rPr>
          <w:b/>
        </w:rPr>
        <w:t xml:space="preserve">. </w:t>
      </w:r>
      <w:r w:rsidR="00695BF5">
        <w:rPr>
          <w:b/>
        </w:rPr>
        <w:t>Изучение нового материала</w:t>
      </w:r>
    </w:p>
    <w:p w:rsidR="00D87225" w:rsidRDefault="00695BF5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</w:t>
      </w:r>
      <w:r w:rsidRPr="00695BF5">
        <w:rPr>
          <w:b/>
        </w:rPr>
        <w:t xml:space="preserve">. </w:t>
      </w:r>
      <w:r w:rsidR="00D16834">
        <w:rPr>
          <w:b/>
        </w:rPr>
        <w:t>«Деревенская» проза</w:t>
      </w:r>
    </w:p>
    <w:p w:rsidR="00D16834" w:rsidRPr="00877325" w:rsidRDefault="00D16834" w:rsidP="00D168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7325">
        <w:rPr>
          <w:rFonts w:ascii="Times New Roman" w:hAnsi="Times New Roman" w:cs="Times New Roman"/>
          <w:i/>
          <w:sz w:val="24"/>
          <w:szCs w:val="24"/>
        </w:rPr>
        <w:t>Ни один писатель не может пройти мимо деревенских проблем.</w:t>
      </w:r>
    </w:p>
    <w:p w:rsidR="00D16834" w:rsidRPr="00877325" w:rsidRDefault="00D16834" w:rsidP="00D168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7325">
        <w:rPr>
          <w:rFonts w:ascii="Times New Roman" w:hAnsi="Times New Roman" w:cs="Times New Roman"/>
          <w:i/>
          <w:sz w:val="24"/>
          <w:szCs w:val="24"/>
        </w:rPr>
        <w:t>Это национальные проблемы, если говорить честно.</w:t>
      </w:r>
    </w:p>
    <w:p w:rsidR="00D16834" w:rsidRPr="00DC4ED9" w:rsidRDefault="00D16834" w:rsidP="00D16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ED9">
        <w:rPr>
          <w:rFonts w:ascii="Times New Roman" w:hAnsi="Times New Roman" w:cs="Times New Roman"/>
          <w:sz w:val="24"/>
          <w:szCs w:val="24"/>
        </w:rPr>
        <w:t>Василий Белов</w:t>
      </w:r>
    </w:p>
    <w:p w:rsidR="00802A1E" w:rsidRDefault="00897126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rPr>
          <w:b/>
        </w:rPr>
        <w:t xml:space="preserve">Задание: </w:t>
      </w:r>
      <w:r w:rsidR="007C2E22">
        <w:rPr>
          <w:i/>
        </w:rPr>
        <w:t>прочитайте</w:t>
      </w:r>
      <w:r w:rsidR="001C413A">
        <w:rPr>
          <w:i/>
        </w:rPr>
        <w:t xml:space="preserve"> лекционный материал, </w:t>
      </w:r>
      <w:r w:rsidR="00D87225" w:rsidRPr="00E1343B">
        <w:rPr>
          <w:i/>
          <w:u w:val="single"/>
        </w:rPr>
        <w:t>составьте конспект</w:t>
      </w:r>
      <w:r w:rsidR="001C413A" w:rsidRPr="00E1343B">
        <w:rPr>
          <w:i/>
          <w:u w:val="single"/>
        </w:rPr>
        <w:t xml:space="preserve"> «Особенности деревенской прозы»</w:t>
      </w:r>
      <w:r w:rsidR="00802A1E">
        <w:rPr>
          <w:i/>
          <w:u w:val="single"/>
        </w:rPr>
        <w:t>.</w:t>
      </w:r>
    </w:p>
    <w:p w:rsidR="00802A1E" w:rsidRDefault="00D87225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E1343B">
        <w:rPr>
          <w:i/>
          <w:u w:val="single"/>
        </w:rPr>
        <w:t xml:space="preserve"> 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 xml:space="preserve">И в художественном отношении, и с точки зрения глубины и своеобразия нравственно-философской проблематики </w:t>
      </w:r>
      <w:r w:rsidRPr="001C413A">
        <w:rPr>
          <w:b/>
        </w:rPr>
        <w:t>деревенская проза</w:t>
      </w:r>
      <w:r w:rsidRPr="001C413A">
        <w:t xml:space="preserve"> – самое «яркое и значительное явление литературы 60-70-х гг»</w:t>
      </w:r>
      <w:r w:rsidR="001C413A">
        <w:t>.</w:t>
      </w:r>
      <w:r w:rsidRPr="001C413A">
        <w:t xml:space="preserve">  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 xml:space="preserve"> «Новую волну» деревенской прозы составили самые талантливые писатели. Писатели «новой волны» смотрят на деревню иначе, видят в ней не то, что видели их предшественники.  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>Объект изображения тот же – жизнь деревни. Причем, и время, изображаемый период, те же – деревня в 50-е, иногда даже в 40-е годы. Но интересует в этом объекте писателей нечто иное. Они смотрят на него под другим углом зрения.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>Отсюда характерные ее черты:</w:t>
      </w:r>
    </w:p>
    <w:p w:rsidR="001C413A" w:rsidRDefault="001C413A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• </w:t>
      </w:r>
      <w:r w:rsidR="00022BC8" w:rsidRPr="001C413A">
        <w:t>острая проблемность, причем проблемы – социального, социально-психологического плана, так сказать, «хозяйственные дела»;</w:t>
      </w:r>
    </w:p>
    <w:p w:rsidR="001C413A" w:rsidRDefault="00057ACF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• </w:t>
      </w:r>
      <w:r w:rsidR="00022BC8" w:rsidRPr="001C413A">
        <w:t>«очеркизм»: очерк – на авансцене литературного процесса, собственно художественные жанры – как бы во «втором эшелоне», но проблемы, поднятые очерком, разрабатываются в них психологически и на другом, гораздо более высоком уровне обобщения.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>Предмет изображения – «дело», форма – производственный сюжет, рамки и содержание которого определяются социально-экономической проблемой.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>Появляется интерес писателей к</w:t>
      </w:r>
      <w:r w:rsidR="001C413A">
        <w:t xml:space="preserve"> </w:t>
      </w:r>
      <w:r w:rsidRPr="001C413A">
        <w:t>особого типа героям. Как правило – человек со стороны: новый председатель, или секретарь райкома, или главный агроном и т.п. (старые до этого все разваливали, новый призван наладить дело).</w:t>
      </w:r>
      <w:r w:rsidR="001C413A">
        <w:t xml:space="preserve"> </w:t>
      </w:r>
      <w:r w:rsidRPr="001C413A">
        <w:t xml:space="preserve">Герои произведений – почти всегда – руководители: председатели колхозов, секретари райкомов и обкомов, директора МТС, главные инженеры и агрономы и т.д. Это литература о крестьянской жизни, но по существу, почти «без крестьян». </w:t>
      </w:r>
    </w:p>
    <w:p w:rsidR="001C413A" w:rsidRDefault="00022BC8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C413A">
        <w:t xml:space="preserve">«Новая волна» деревенской прозы стала глубоким, фундаментальным выражением протеста и неприятия системы, уничтожающей крестьянина, выражением «корневой» духовной оппозиции к власти. Она поднялась на защиту крестьянина от государства, которое десятилетиями давило крестьянина. Она смотрела не только в прошлое и защищала крестьянина не только от коллективизации – от этого защищать было уже поздно,–  но от новых бед и напастей, которые навалились на деревню в хрущевские и брежневские времена. Хрущев решил прижать «мелких собственников»: обрезать приусадебные участки, сократить количество коров в личных хозяйствах, для этого запретить сенокосы не колхозных и государственных землях.  </w:t>
      </w:r>
    </w:p>
    <w:p w:rsidR="00802A1E" w:rsidRDefault="00802A1E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02A1E">
        <w:rPr>
          <w:b/>
        </w:rPr>
        <w:lastRenderedPageBreak/>
        <w:t xml:space="preserve">2. </w:t>
      </w:r>
      <w:r>
        <w:rPr>
          <w:b/>
        </w:rPr>
        <w:t>«Городская проза»</w:t>
      </w:r>
    </w:p>
    <w:p w:rsidR="00235E81" w:rsidRDefault="00235E81" w:rsidP="00235E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rPr>
          <w:b/>
        </w:rPr>
        <w:t xml:space="preserve">Задание: </w:t>
      </w:r>
      <w:r>
        <w:rPr>
          <w:i/>
        </w:rPr>
        <w:t xml:space="preserve">прочитайте лекционный материал, </w:t>
      </w:r>
      <w:r w:rsidRPr="00E1343B">
        <w:rPr>
          <w:i/>
          <w:u w:val="single"/>
        </w:rPr>
        <w:t xml:space="preserve">составьте конспект </w:t>
      </w:r>
      <w:r>
        <w:rPr>
          <w:i/>
          <w:u w:val="single"/>
        </w:rPr>
        <w:t xml:space="preserve">«Особенности городской </w:t>
      </w:r>
      <w:r w:rsidRPr="00E1343B">
        <w:rPr>
          <w:i/>
          <w:u w:val="single"/>
        </w:rPr>
        <w:t xml:space="preserve"> прозы»</w:t>
      </w:r>
      <w:r>
        <w:rPr>
          <w:i/>
          <w:u w:val="single"/>
        </w:rPr>
        <w:t>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В разные годы эту весьма сложную иронически-философскую прозу называли то «городской», то «интеллектуальной», даже «философской», но суть ее, обращенной всецело к личности, к памяти, мукам повседневных нравственных отношений в общественной среде, эти определения раскрывают слабо.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«Городская проза" — это не только тематическое единство группы произведений (если бы все дело было в теме, то в ее состав следовало бы включать и былой «производственный роман»), не перенос действия из пейзажной среды, из циклического природного времени. Все дело — в точке зрения, в особенностях конфликтов, сжатых, сконцентрированных на тесном и преимущественно духовно-психологическом пространстве. Современный город — сосредоточение глубоких драм, преступлений, обманов, бытовых историй, обостренных исканий, «трений» между людьми, группами, часто не врачуемых природой, дорогой, одиночеством. Самый городской писатель в этом плане — Федор Достоевский.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Термин «городская проза» (или «интеллектуальная») в достаточной мере условен. И все же его можно употреблять в том смысле, в каком писал о городе, о грандиозном воплощении истории, не менее природном в ХХ веке, чем были усадьба или изба, Борис Пастернак:</w:t>
      </w:r>
      <w:r w:rsidRPr="00235E81">
        <w:t xml:space="preserve"> </w:t>
      </w:r>
    </w:p>
    <w:p w:rsidR="00235E81" w:rsidRDefault="00235E81" w:rsidP="00235E81">
      <w:pPr>
        <w:pStyle w:val="a3"/>
        <w:spacing w:before="0" w:beforeAutospacing="0" w:after="0" w:afterAutospacing="0"/>
      </w:pPr>
      <w:r>
        <w:t xml:space="preserve">                  Он создал тысячи диковин</w:t>
      </w:r>
    </w:p>
    <w:p w:rsidR="00235E81" w:rsidRDefault="00235E81" w:rsidP="00235E81">
      <w:pPr>
        <w:pStyle w:val="a3"/>
        <w:spacing w:before="0" w:beforeAutospacing="0" w:after="0" w:afterAutospacing="0"/>
      </w:pPr>
      <w:r>
        <w:t xml:space="preserve">                  И может не бояться стуж.</w:t>
      </w:r>
    </w:p>
    <w:p w:rsidR="00235E81" w:rsidRDefault="00235E81" w:rsidP="00235E81">
      <w:pPr>
        <w:pStyle w:val="a3"/>
        <w:spacing w:before="0" w:beforeAutospacing="0" w:after="0" w:afterAutospacing="0"/>
      </w:pPr>
      <w:r>
        <w:t xml:space="preserve">                  Он с ног до головы духовен</w:t>
      </w:r>
    </w:p>
    <w:p w:rsidR="00235E81" w:rsidRDefault="00235E81" w:rsidP="00235E81">
      <w:pPr>
        <w:pStyle w:val="a3"/>
        <w:spacing w:before="0" w:beforeAutospacing="0" w:after="0" w:afterAutospacing="0"/>
      </w:pPr>
      <w:r>
        <w:t xml:space="preserve">                  Мильоном в нем живущих душ.</w:t>
      </w:r>
    </w:p>
    <w:p w:rsidR="00235E81" w:rsidRDefault="00235E81" w:rsidP="00235E81">
      <w:pPr>
        <w:pStyle w:val="a3"/>
        <w:spacing w:before="0" w:beforeAutospacing="0" w:after="0" w:afterAutospacing="0"/>
      </w:pPr>
      <w:r>
        <w:t xml:space="preserve">                                                         («Город»)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Эта проза — предельно философична. Она исследует мир через призму культуры, философии, религии. В этом смысле она «интеллектуальна». Для этой прозы течение времени — это движение духа, драмы идей, многоголосие индивидуальных сознаний. А каждое сознание — это «сокращенная Вселенная». В известном смысле «интеллектуальная проза» 50—80-х годов продолжает и традиции М.А. Булгакова, оценивавшего мир в «Мастере и Маргарите» сквозь призму великого мифа о Христе, и Л.М. Леонова, автора «Русского леса», и, безусловно, философской прозы, дневников М.М. Пришвина, романа «Жизнь Арсеньева» И.А. Бунина и «Жизнь Клима Самгина» М. Горького. Из представителей русской эмиграции можно назвать Владимира Набокова с его культом художественной формы.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Показателем наивысших достижений «городской» прозы, ее движения идей и форм, ломки привычных форм повествования стали так называемые семейно-бытовые повести Юрия Трифонова на московском материале — «Обмен» (1969), «Предварительные итоги» (1970), «Долгое прощание» (1971) и его же роман «Дом на набережной» (1976), повесть Ю.О. Домбровского (1909—1978) «Хранитель древностей» (1964), имеющая скрытое до 1978 года продолжение в виде его романа- завещания «Факультет ненужных вещей» (1978). Весьма популярны были в 60—80-е годы повести Владимира Маканина «Предтеча» (1982), «Где сходилось небо с холмами» (1984), роман Андрея Битова «Пушкинский дом» (1971), повести краснодарца Виктора Лихоносова (р. 1936) «Брянские» (1963), «Люблю тебя светло» (1969), повесть Владимира </w:t>
      </w:r>
      <w:r>
        <w:rPr>
          <w:lang w:val="en-US"/>
        </w:rPr>
        <w:t>Kp</w:t>
      </w:r>
      <w:r>
        <w:t>упин</w:t>
      </w:r>
      <w:r>
        <w:rPr>
          <w:lang w:val="en-US"/>
        </w:rPr>
        <w:t>a</w:t>
      </w:r>
      <w:r>
        <w:t>«Живая вода» (1980).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  <w:r>
        <w:t>Ярким представителем «городской прозы» явля</w:t>
      </w:r>
      <w:r w:rsidR="00695BF5">
        <w:t>е</w:t>
      </w:r>
      <w:r>
        <w:t xml:space="preserve">тся </w:t>
      </w:r>
      <w:r w:rsidR="00695BF5">
        <w:t>Юрий Трифонов.</w:t>
      </w:r>
    </w:p>
    <w:p w:rsidR="00235E81" w:rsidRDefault="00235E81" w:rsidP="00235E81">
      <w:pPr>
        <w:pStyle w:val="a3"/>
        <w:spacing w:before="0" w:beforeAutospacing="0" w:after="0" w:afterAutospacing="0"/>
        <w:ind w:firstLine="709"/>
        <w:jc w:val="both"/>
      </w:pPr>
    </w:p>
    <w:p w:rsidR="00802A1E" w:rsidRPr="00695BF5" w:rsidRDefault="00695BF5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95BF5">
        <w:rPr>
          <w:b/>
          <w:lang w:val="en-US"/>
        </w:rPr>
        <w:t>II</w:t>
      </w:r>
      <w:r w:rsidRPr="00695BF5">
        <w:rPr>
          <w:b/>
        </w:rPr>
        <w:t>. Практическая часть.</w:t>
      </w:r>
    </w:p>
    <w:p w:rsidR="00695BF5" w:rsidRPr="00695BF5" w:rsidRDefault="00695BF5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695BF5">
        <w:rPr>
          <w:b/>
        </w:rPr>
        <w:t>Задание</w:t>
      </w:r>
      <w:r>
        <w:t xml:space="preserve">: </w:t>
      </w:r>
      <w:r w:rsidRPr="00695BF5">
        <w:rPr>
          <w:i/>
        </w:rPr>
        <w:t xml:space="preserve">Рассмотреть </w:t>
      </w:r>
      <w:r w:rsidRPr="00D5303A">
        <w:rPr>
          <w:b/>
          <w:i/>
          <w:u w:val="single"/>
        </w:rPr>
        <w:t>на выбор</w:t>
      </w:r>
      <w:r w:rsidRPr="00695BF5">
        <w:rPr>
          <w:i/>
        </w:rPr>
        <w:t xml:space="preserve"> творчество </w:t>
      </w:r>
      <w:r w:rsidRPr="005C5046">
        <w:rPr>
          <w:b/>
          <w:i/>
        </w:rPr>
        <w:t>В.М. Шукшина</w:t>
      </w:r>
      <w:r w:rsidRPr="00695BF5">
        <w:rPr>
          <w:i/>
        </w:rPr>
        <w:t xml:space="preserve"> - представителя «деревенской прозы» или «городскую прозу» </w:t>
      </w:r>
      <w:r w:rsidRPr="005C5046">
        <w:rPr>
          <w:b/>
          <w:i/>
        </w:rPr>
        <w:t>Ю.Трифон</w:t>
      </w:r>
      <w:r w:rsidR="005C5046" w:rsidRPr="005C5046">
        <w:rPr>
          <w:b/>
          <w:i/>
        </w:rPr>
        <w:t>ов</w:t>
      </w:r>
      <w:r w:rsidRPr="005C5046">
        <w:rPr>
          <w:b/>
          <w:i/>
        </w:rPr>
        <w:t>а</w:t>
      </w:r>
      <w:r w:rsidRPr="00695BF5">
        <w:rPr>
          <w:i/>
        </w:rPr>
        <w:t xml:space="preserve"> (в зависимости от того, произведение какого писателя вы прочитали к этому занятию).</w:t>
      </w:r>
    </w:p>
    <w:p w:rsidR="00695BF5" w:rsidRDefault="00695BF5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695BF5" w:rsidRDefault="00695BF5" w:rsidP="001C41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95BF5">
        <w:rPr>
          <w:b/>
        </w:rPr>
        <w:t>1.</w:t>
      </w:r>
      <w:r>
        <w:rPr>
          <w:i/>
        </w:rPr>
        <w:t xml:space="preserve"> </w:t>
      </w:r>
      <w:r w:rsidRPr="00695BF5">
        <w:rPr>
          <w:b/>
        </w:rPr>
        <w:t>Василий Макарович Шукшин</w:t>
      </w:r>
      <w:r w:rsidR="00D5303A">
        <w:rPr>
          <w:b/>
        </w:rPr>
        <w:t>: обзор жизни и творчества</w:t>
      </w:r>
    </w:p>
    <w:p w:rsidR="00D5303A" w:rsidRPr="00E1343B" w:rsidRDefault="00D5303A" w:rsidP="00D53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Прочитайте информацию и письменно ответьте на вопросы.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«Деревенская проза» продолжила традицию раскрытия «русского характера», создала ряд типов «простых людей».  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1655445" cy="1657350"/>
            <wp:effectExtent l="19050" t="0" r="1905" b="0"/>
            <wp:wrapSquare wrapText="bothSides"/>
            <wp:docPr id="12" name="Рисунок 3" descr="http://stat19.privet.ru/ah/0d0e0e6e44c342db1874687bdbf22f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19.privet.ru/ah/0d0e0e6e44c342db1874687bdbf22f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03A">
        <w:rPr>
          <w:rFonts w:ascii="Times New Roman" w:hAnsi="Times New Roman" w:cs="Times New Roman"/>
          <w:sz w:val="24"/>
          <w:szCs w:val="24"/>
        </w:rPr>
        <w:t>Один из талантливейших писателей, писавших о людях и проблемах деревни, Василий Макарович Шукшин.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Рис.1  В. Шукшин.</w:t>
      </w:r>
    </w:p>
    <w:p w:rsidR="00D5303A" w:rsidRPr="00D5303A" w:rsidRDefault="000672C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yandex.ru/images/search?text=%D0%92.%D0%9C.%D0%A8%D1%83%D0%BA%D1%88%D0%B8%D0%BD%3A%20%D0%BE%D0%B1%D0%B7%D0%BE%D1%80%20&amp;img_url=http%3A%2F%2Fwww.peoples.ru%2Fart%2Fcinema%2Fproducer%2Fshukshin%2Fshukshin_vasiliy_20.jpg&amp;pos=5&amp;rpt=simage&amp;uinfo=sw-1366-sh-768-ww-1349-wh-643-pd-1-wp-16x9_1366x768&amp;pin=1</w:t>
        </w:r>
      </w:hyperlink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 Родился он 25 июля 1929 года на Алтае, в деревне Сростки. Фамилия его происходит из слова «шукша», что значит «волокна, остающиеся после трепания и чесания льна». Василию не исполнилось еще четырех, когда отец его был арестован и уничтожен как кулак. Семья (кроме Василия еще была дочь Наташа) потеряла кормильца, и мальчику пришлось уже с шести лет работать в колхозе.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Первое знакомство с городом прошло у Шукшина в 11 лет, когда он попал в город Бийск. Там, на базаре, он «окончательно решит стать жуликом». Полуголодный мальчишка мечтал о том, как он будет красть…арбузы.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Нужда заставила подростка идти в город. Он пытается учиться на бухгалтера, потом в автомобильном техникуме. Но не было у Шукшина способностей ни к автоделу, ни к бухгалтерии. Уже в это время он тайно пишет стихи.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В 1943, военном году он закончил сельскую семилетку и поступил в Бийский авиатехникум, но там ему не понравилось, и он вернулся в Сростки, стал рядовым колхозником, на все руки мастером. 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880745</wp:posOffset>
            </wp:positionV>
            <wp:extent cx="1076325" cy="1586230"/>
            <wp:effectExtent l="19050" t="0" r="9525" b="0"/>
            <wp:wrapSquare wrapText="bothSides"/>
            <wp:docPr id="13" name="Рисунок 6" descr="Шукшин Шукш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кшин Шукшин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82" t="8317" r="18285" b="10445"/>
                    <a:stretch/>
                  </pic:blipFill>
                  <pic:spPr bwMode="auto">
                    <a:xfrm>
                      <a:off x="0" y="0"/>
                      <a:ext cx="107632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5303A">
        <w:rPr>
          <w:rFonts w:ascii="Times New Roman" w:hAnsi="Times New Roman" w:cs="Times New Roman"/>
          <w:sz w:val="24"/>
          <w:szCs w:val="24"/>
        </w:rPr>
        <w:t xml:space="preserve">К концу войны – небольшие юмористические рассказы-анекдоты из деревенской жизни. В печать их не принимали.В поисках заработка Шукшин переезжает из города в город. В 1946-1948 гг. был он и разнорабочим, и учеником маляра, и грузчиком, и слесарем-такелажником, работал на стройке, на восстановлении железных дорог. В 1949 году его призвали в армию, но из-за язвы желудка демобилизовали досрочно. 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Рис.2</w:t>
      </w:r>
      <w:r w:rsidR="005C5046">
        <w:rPr>
          <w:rFonts w:ascii="Times New Roman" w:hAnsi="Times New Roman" w:cs="Times New Roman"/>
          <w:sz w:val="24"/>
          <w:szCs w:val="24"/>
        </w:rPr>
        <w:t xml:space="preserve"> </w:t>
      </w:r>
      <w:r w:rsidRPr="00D5303A">
        <w:rPr>
          <w:rFonts w:ascii="Times New Roman" w:hAnsi="Times New Roman" w:cs="Times New Roman"/>
          <w:sz w:val="24"/>
          <w:szCs w:val="24"/>
        </w:rPr>
        <w:t>Вскоре медицинская комиссия Главного военного госпиталя Черноморского флота комиссовала Шукшина.</w:t>
      </w:r>
    </w:p>
    <w:p w:rsidR="00D5303A" w:rsidRPr="00D5303A" w:rsidRDefault="000672C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http://chtoby-pomnili.livejournal.com/76329.html</w:t>
        </w:r>
      </w:hyperlink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В 1954 году в возрасте двадцати пяти лет, когда многие уже получили высшее образование, становится студентом 1-го курса ВГИКа, где учится в классе известного кинорежиссера Михаила Ромма.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Из воспоминаний Шукшина: «Был 1954 год. Шли вступительные экзамены во ВГИК. Подготовка моя оставляла желать лучшего, специальной эрудицией я не блистал и всем своим видом вызывал недоумение приёмной комиссии… Потом произошло знакомство с Михаилом Ильичом Роммом. Абитуриенты в коридоре нарисовали </w:t>
      </w:r>
      <w:r w:rsidRPr="00D5303A">
        <w:rPr>
          <w:rFonts w:ascii="Times New Roman" w:hAnsi="Times New Roman" w:cs="Times New Roman"/>
          <w:sz w:val="24"/>
          <w:szCs w:val="24"/>
        </w:rPr>
        <w:lastRenderedPageBreak/>
        <w:t>страшную картину человека, который на тебя сейчас глянет и испепелит. А посмотрели на меня глаза удивительно добрые. Стал расспрашиват</w:t>
      </w:r>
      <w:r>
        <w:rPr>
          <w:rFonts w:ascii="Times New Roman" w:hAnsi="Times New Roman" w:cs="Times New Roman"/>
          <w:sz w:val="24"/>
          <w:szCs w:val="24"/>
        </w:rPr>
        <w:t>ь больше о жизни, о литературе</w:t>
      </w:r>
      <w:r w:rsidRPr="00D530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03A" w:rsidRPr="00D5303A" w:rsidRDefault="005C5046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72390</wp:posOffset>
            </wp:positionV>
            <wp:extent cx="1200150" cy="1495425"/>
            <wp:effectExtent l="19050" t="0" r="0" b="0"/>
            <wp:wrapSquare wrapText="bothSides"/>
            <wp:docPr id="14" name="Рисунок 7" descr="Шукшин Шукши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укшин Шукшин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893" t="4546" r="7328" b="21083"/>
                    <a:stretch/>
                  </pic:blipFill>
                  <pic:spPr bwMode="auto"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Рис. 3 В. Шукшин.</w:t>
      </w:r>
    </w:p>
    <w:p w:rsidR="00D5303A" w:rsidRPr="00D5303A" w:rsidRDefault="000672C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http://chtoby-pomnili.livejournal.com/76329.html</w:t>
        </w:r>
      </w:hyperlink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Летние каникулы В.Шукшин проводил дома, в Сростках, работал в колхозе, ездил по Алтаю, рыбачил, встречался с людьми. Как М. Шолохов на Дону, так и В. Шукшин на Алтае нашел своих героев.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Василий Шукшин известен как выдающийся актер, режиссер, сценарист. Как писатель начинал с публикации в 1961 году рассказов в журнале «Октябрь», а через 2 года вышел первый его сборник «Сельские жители».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Главное для Шукшина – не где человек живёт, а как он живёт и какой это человек. Главное – иметь мужество говорить правду. И Шукшин его имел.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В. Шукшина не пугают резкие, неожиданные поступки героев. Бунтовщики нравятся ему, потому что эти люди на свой несуразный лад защищают человеческое достоинство.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Писатель ненавидел людей самодовольных, сытых, успокоенных, он хотел растревожить нашу душу, показывая правду, а от него требовали красивых героев и благородных жестов. В. Шукшин писал: «Как у всякого, что-то делающего в искусстве, у меня с читателями и зрителями есть ещё отношения “интимные” - письма. Пишут. Требуют. Требуют красивого героя. Ругают за грубость героев, за их выпивки и т.п. А чего они требуют? Чтобы я выдумывал. У него, дьявола, живёт за стенкой сосед, который грубит, выпивает по выходным (иногда – шумно), бывает, ссорится с женой.. В него он не верит, отрицает, а поверит, если я навру с три короба: благодарен будет, всплакнёт у телевизора, умилённый, и ляжет спать со спокойной душой».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15875</wp:posOffset>
            </wp:positionV>
            <wp:extent cx="1609725" cy="1781810"/>
            <wp:effectExtent l="19050" t="0" r="9525" b="0"/>
            <wp:wrapSquare wrapText="bothSides"/>
            <wp:docPr id="15" name="Рисунок 4" descr="Рассказы Шук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ы Шукшин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03A">
        <w:rPr>
          <w:rFonts w:ascii="Times New Roman" w:hAnsi="Times New Roman" w:cs="Times New Roman"/>
          <w:sz w:val="24"/>
          <w:szCs w:val="24"/>
        </w:rPr>
        <w:t>Герои рассказов Шукшина – деревенские люди, сталкивающиеся с городом, или горожане, попадающие в село (часто выходцы из той же деревни).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Рис. 4 Герои рассказов В. Шукшина.</w:t>
      </w:r>
    </w:p>
    <w:p w:rsidR="00D5303A" w:rsidRPr="00D5303A" w:rsidRDefault="000672C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http://www.afisha.ru/performance/photo/77967/339363/</w:t>
        </w:r>
      </w:hyperlink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О себе Шукшин говорил: «Так у меня вышло к сорока годам, что я – ни городской до конца, ни деревенский уже. Ужасно неудобное положение. Это даже – не между двух стульев, а скорее так: одна нога на берегу, другая в лодке. И не плыть нельзя, и плыть вроде как страшновато…Но в этом моем положении есть свои плюсы… От сравнений, от всяческих «оттуда - сюда» и «оттуда - туда» невольно приходят мысли не только о «деревне» и «городе» - о России».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В. М. Шукшин – уникальное явление русской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3A">
        <w:rPr>
          <w:rFonts w:ascii="Times New Roman" w:hAnsi="Times New Roman" w:cs="Times New Roman"/>
          <w:sz w:val="24"/>
          <w:szCs w:val="24"/>
        </w:rPr>
        <w:t>Убежденный сторонник авторского кинематографа, В. Шукшин сам был сценаристом и постановщиком всех шести своих кинофильмов.</w:t>
      </w:r>
    </w:p>
    <w:p w:rsidR="00D5303A" w:rsidRPr="00D5303A" w:rsidRDefault="00D5303A" w:rsidP="00D5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24150" cy="1457325"/>
            <wp:effectExtent l="19050" t="0" r="0" b="0"/>
            <wp:wrapSquare wrapText="bothSides"/>
            <wp:docPr id="16" name="Рисунок 5" descr="http://s3.afisha.net/Afisha7Files/UGPhotos/090622203651/090623174135/p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fisha.net/Afisha7Files/UGPhotos/090622203651/090623174135/p_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03A">
        <w:rPr>
          <w:rFonts w:ascii="Times New Roman" w:hAnsi="Times New Roman" w:cs="Times New Roman"/>
          <w:sz w:val="24"/>
          <w:szCs w:val="24"/>
        </w:rPr>
        <w:t>Рис.5 Кадр из кинофильма «Печки-лавочки».</w:t>
      </w:r>
    </w:p>
    <w:p w:rsidR="00D5303A" w:rsidRPr="00D5303A" w:rsidRDefault="000672C1" w:rsidP="00D530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D5303A" w:rsidRPr="00D5303A">
          <w:rPr>
            <w:rStyle w:val="a4"/>
            <w:rFonts w:ascii="Times New Roman" w:hAnsi="Times New Roman" w:cs="Times New Roman"/>
            <w:sz w:val="20"/>
            <w:szCs w:val="20"/>
          </w:rPr>
          <w:t>http://yandex.ru/images/search?text=%20%D0%9F%D0%B5%D1%87%D0%BA%D0%B8-%D0%BB%D0%B0%D0%B2%D0%BE%D1%87%D0%BA%D0%B8%C2%BB%201972%20%20%E2%80%93&amp;img_url=http%3A%2F%2Fs3.afisha.net%2FAfisha7Files%2FUGPhotos%2F090622203651%2F090623174135%2Fp_s.jpg&amp;pos=11&amp;uinfo=sw-1366-sh-768-ww-1349-wh-643-pd-1-wp-16x9_1366x768&amp;rpt=simage&amp;_=1405770210174&amp;pin=1</w:t>
        </w:r>
      </w:hyperlink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Знаменательно, что триединство – сценарист-режиссер-актер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3A">
        <w:rPr>
          <w:rFonts w:ascii="Times New Roman" w:hAnsi="Times New Roman" w:cs="Times New Roman"/>
          <w:sz w:val="24"/>
          <w:szCs w:val="24"/>
        </w:rPr>
        <w:t>- состоялось уже в первом его дипломном кинофильме «Из Лебяжьего сообщают» -1960 г.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Широкую популярность завоевали рассказы Шукшина. В развитии жанра короткого рассказа Шукшин был продолжателем традиций А.П.Чехова.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Однако Шукшин работал во всех прозаических жанрах. Он автор двух романов и нескольких повестей. Это «Любавины», «Я пришел дать вам волю» и др.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Повести, которые создавал Шукшин,  в силу своей драматургичности были либо экранизированы, либо поставлены в театрах, и которые свидетельствовали о разносторонности писательского дарования: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03A">
        <w:rPr>
          <w:rFonts w:ascii="Times New Roman" w:hAnsi="Times New Roman" w:cs="Times New Roman"/>
          <w:sz w:val="24"/>
          <w:szCs w:val="24"/>
        </w:rPr>
        <w:t>«Калина красная», киноповесть, 1973 г.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03A">
        <w:rPr>
          <w:rFonts w:ascii="Times New Roman" w:hAnsi="Times New Roman" w:cs="Times New Roman"/>
          <w:sz w:val="24"/>
          <w:szCs w:val="24"/>
        </w:rPr>
        <w:t>«Точка зрения». Повесть-сказка, 1974 г.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03A">
        <w:rPr>
          <w:rFonts w:ascii="Times New Roman" w:hAnsi="Times New Roman" w:cs="Times New Roman"/>
          <w:sz w:val="24"/>
          <w:szCs w:val="24"/>
        </w:rPr>
        <w:t>«Энергичные люди», сатирическая повесть для театра, 1973 г.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303A">
        <w:rPr>
          <w:rFonts w:ascii="Times New Roman" w:hAnsi="Times New Roman" w:cs="Times New Roman"/>
          <w:sz w:val="24"/>
          <w:szCs w:val="24"/>
        </w:rPr>
        <w:t>«А поутру она проснулась», повесть для театра, 1975 г.</w:t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390650" cy="1466850"/>
            <wp:effectExtent l="19050" t="0" r="0" b="0"/>
            <wp:wrapSquare wrapText="bothSides"/>
            <wp:docPr id="17" name="Рисунок 1" descr="В.М. Шукшин в фильме «Они сражались за Родин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М. Шукшин в фильме «Они сражались за Родину»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509" t="2808" r="9718" b="26998"/>
                    <a:stretch/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Рис.6 В.М. Шукшин в фильме «Они сражались за Родину».</w:t>
      </w:r>
    </w:p>
    <w:p w:rsidR="00D5303A" w:rsidRPr="00D5303A" w:rsidRDefault="000672C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http://www.a4format.ru/photo.open.php?file=4129dc8d.jpg</w:t>
        </w:r>
      </w:hyperlink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Герои Шукшина из той «шукшинской жизни», которую прожил сам писатель.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Герой ранних рассказов Шукшина, повествующих о случаях из жизни, - простой человек, странный, добрый, часто непутевый. Автор любуется самобытным человеком из народа, умеющим лихо работать, искренне и простодушно чувствовать.</w:t>
      </w:r>
    </w:p>
    <w:p w:rsid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 Критик А.Макаров, рецензируя сборник «Там, вдали», 1968 г., писал о Шукшине: «Он хочет пробудить у читателя интерес к этим людям и их жизни, показать, как, в сущности, добр и хорош простой человек, живущий в обнимку с природой и физическим трудом, какая это притягательная жизнь, несравнимая с городской, в которой человек портится и черствеет».</w:t>
      </w:r>
    </w:p>
    <w:p w:rsidR="00D5303A" w:rsidRPr="00D5303A" w:rsidRDefault="00D5303A" w:rsidP="00D53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Каждый  рассказ В. Шукшина заставляет нас задуматься о серьёзных проблемах современности, о жизни, о поведении человека, его поступках.</w:t>
      </w: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181100" cy="1609725"/>
            <wp:effectExtent l="19050" t="0" r="0" b="0"/>
            <wp:wrapSquare wrapText="bothSides"/>
            <wp:docPr id="18" name="Рисунок 2" descr="Могила В.М. Шукшина в Москве на Новодевичьем кладб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гила В.М. Шукшина в Москве на Новодевичьем кладбище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32" t="10534" r="11800" b="23887"/>
                    <a:stretch/>
                  </pic:blipFill>
                  <pic:spPr bwMode="auto">
                    <a:xfrm>
                      <a:off x="0" y="0"/>
                      <a:ext cx="1181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Рис.7 </w:t>
      </w:r>
      <w:r w:rsidRPr="00D53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Могила В.М. Шукшина в Москве на Новодевичьем кладбище.</w:t>
      </w:r>
    </w:p>
    <w:p w:rsidR="00D5303A" w:rsidRPr="00D5303A" w:rsidRDefault="000672C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5303A"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http://www.a4format.ru/photo.open.php?file=4129dae6.jpg</w:t>
        </w:r>
      </w:hyperlink>
    </w:p>
    <w:p w:rsidR="00D5303A" w:rsidRP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Вопросы:</w:t>
      </w:r>
    </w:p>
    <w:p w:rsidR="00D5303A" w:rsidRDefault="00D5303A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Где и когда родился В. Шукшин?</w:t>
      </w:r>
    </w:p>
    <w:p w:rsidR="00A83491" w:rsidRPr="00A83491" w:rsidRDefault="00D5303A" w:rsidP="00A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3491" w:rsidRPr="00A83491">
        <w:rPr>
          <w:rFonts w:ascii="Times New Roman" w:hAnsi="Times New Roman" w:cs="Times New Roman"/>
          <w:sz w:val="24"/>
          <w:szCs w:val="24"/>
        </w:rPr>
        <w:t>У какого известного кинорежиссера учился В. Шукшин?</w:t>
      </w:r>
    </w:p>
    <w:p w:rsidR="00A83491" w:rsidRPr="00A83491" w:rsidRDefault="00A83491" w:rsidP="00A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3. Как назывался первый сборник В. Шукшина?</w:t>
      </w:r>
    </w:p>
    <w:p w:rsidR="00A83491" w:rsidRPr="00A83491" w:rsidRDefault="00A83491" w:rsidP="00A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91">
        <w:rPr>
          <w:rFonts w:ascii="Times New Roman" w:hAnsi="Times New Roman" w:cs="Times New Roman"/>
          <w:sz w:val="24"/>
          <w:szCs w:val="24"/>
        </w:rPr>
        <w:t>4. В развитии жанра короткого рассказа Шукшин был продолжателем традиций какого русского писателя?</w:t>
      </w:r>
    </w:p>
    <w:p w:rsidR="00A83491" w:rsidRDefault="00A8349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главное для В. Шукшина в его творчестве?</w:t>
      </w:r>
    </w:p>
    <w:p w:rsidR="00D5303A" w:rsidRDefault="00A8349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Где В. Шукшин находил своих героев?</w:t>
      </w:r>
    </w:p>
    <w:p w:rsidR="00A83491" w:rsidRDefault="00A8349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Назовите самые известные произведения В.Шукшина.</w:t>
      </w:r>
    </w:p>
    <w:p w:rsidR="00A83491" w:rsidRDefault="00A8349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В. Шукшин сам был сценаристом и поставщиком всех шести своих кинофильмов. Как называется дипломный кинофильм, где состоялось его триединство – сценарист-режиссер-актер?</w:t>
      </w:r>
    </w:p>
    <w:p w:rsidR="00A83491" w:rsidRDefault="00A83491" w:rsidP="00D5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78" w:rsidRDefault="00181578" w:rsidP="0018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69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hyperlink r:id="rId23" w:history="1">
        <w:r w:rsidRPr="00D5303A">
          <w:rPr>
            <w:rStyle w:val="a4"/>
            <w:rFonts w:ascii="Times New Roman" w:hAnsi="Times New Roman" w:cs="Times New Roman"/>
            <w:sz w:val="24"/>
            <w:szCs w:val="24"/>
          </w:rPr>
          <w:t>http://www.100bestbooks.ru/read_book.php?item_id=3354</w:t>
        </w:r>
      </w:hyperlink>
    </w:p>
    <w:p w:rsidR="00181578" w:rsidRPr="00CD5969" w:rsidRDefault="00181578" w:rsidP="00181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69">
        <w:rPr>
          <w:rFonts w:ascii="Times New Roman" w:hAnsi="Times New Roman" w:cs="Times New Roman"/>
          <w:b/>
          <w:sz w:val="24"/>
          <w:szCs w:val="24"/>
        </w:rPr>
        <w:t>и анализ рассказа В.М.Шукшина «Чудик».</w:t>
      </w:r>
    </w:p>
    <w:p w:rsidR="00181578" w:rsidRPr="00CD5969" w:rsidRDefault="00181578" w:rsidP="0018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78">
        <w:rPr>
          <w:rFonts w:ascii="Times New Roman" w:hAnsi="Times New Roman" w:cs="Times New Roman"/>
          <w:sz w:val="24"/>
          <w:szCs w:val="24"/>
        </w:rPr>
        <w:t>1.Словарная работа.</w:t>
      </w:r>
      <w:r w:rsidRPr="00CD5969">
        <w:rPr>
          <w:rFonts w:ascii="Times New Roman" w:hAnsi="Times New Roman" w:cs="Times New Roman"/>
          <w:sz w:val="24"/>
          <w:szCs w:val="24"/>
        </w:rPr>
        <w:t xml:space="preserve"> Выяснить лексическое значение слова «чудик».</w:t>
      </w: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69">
        <w:rPr>
          <w:rFonts w:ascii="Times New Roman" w:hAnsi="Times New Roman" w:cs="Times New Roman"/>
          <w:sz w:val="24"/>
          <w:szCs w:val="24"/>
        </w:rPr>
        <w:t>2.Каким мы видим главного героя рассказа?</w:t>
      </w: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69">
        <w:rPr>
          <w:rFonts w:ascii="Times New Roman" w:hAnsi="Times New Roman" w:cs="Times New Roman"/>
          <w:sz w:val="24"/>
          <w:szCs w:val="24"/>
        </w:rPr>
        <w:t>Чем  Чудик выделяется из своей среды?</w:t>
      </w: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69">
        <w:rPr>
          <w:rFonts w:ascii="Times New Roman" w:hAnsi="Times New Roman" w:cs="Times New Roman"/>
          <w:sz w:val="24"/>
          <w:szCs w:val="24"/>
        </w:rPr>
        <w:t>3.Приведите примеры из текста рассказа о его происшествиях и оплошностях. Заполните таблицу.</w:t>
      </w:r>
    </w:p>
    <w:tbl>
      <w:tblPr>
        <w:tblStyle w:val="ae"/>
        <w:tblW w:w="0" w:type="auto"/>
        <w:tblLook w:val="01E0"/>
      </w:tblPr>
      <w:tblGrid>
        <w:gridCol w:w="2088"/>
        <w:gridCol w:w="3600"/>
        <w:gridCol w:w="3883"/>
      </w:tblGrid>
      <w:tr w:rsidR="00181578" w:rsidRPr="00181578" w:rsidTr="00A92AA1">
        <w:tc>
          <w:tcPr>
            <w:tcW w:w="2088" w:type="dxa"/>
          </w:tcPr>
          <w:p w:rsidR="00181578" w:rsidRPr="00181578" w:rsidRDefault="00181578" w:rsidP="0018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78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3600" w:type="dxa"/>
          </w:tcPr>
          <w:p w:rsidR="00181578" w:rsidRPr="00181578" w:rsidRDefault="00181578" w:rsidP="0018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78">
              <w:rPr>
                <w:rFonts w:ascii="Times New Roman" w:hAnsi="Times New Roman" w:cs="Times New Roman"/>
                <w:sz w:val="24"/>
                <w:szCs w:val="24"/>
              </w:rPr>
              <w:t>Поведение Чудика</w:t>
            </w:r>
          </w:p>
        </w:tc>
        <w:tc>
          <w:tcPr>
            <w:tcW w:w="3883" w:type="dxa"/>
          </w:tcPr>
          <w:p w:rsidR="00181578" w:rsidRPr="00181578" w:rsidRDefault="00181578" w:rsidP="0018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78">
              <w:rPr>
                <w:rFonts w:ascii="Times New Roman" w:hAnsi="Times New Roman" w:cs="Times New Roman"/>
                <w:sz w:val="24"/>
                <w:szCs w:val="24"/>
              </w:rPr>
              <w:t>Отношение окружающих</w:t>
            </w:r>
          </w:p>
        </w:tc>
      </w:tr>
      <w:tr w:rsidR="00181578" w:rsidRPr="00181578" w:rsidTr="00A92AA1">
        <w:tc>
          <w:tcPr>
            <w:tcW w:w="2088" w:type="dxa"/>
          </w:tcPr>
          <w:p w:rsidR="00181578" w:rsidRPr="00181578" w:rsidRDefault="00181578" w:rsidP="0018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1578" w:rsidRPr="00181578" w:rsidRDefault="00181578" w:rsidP="0018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181578" w:rsidRPr="00181578" w:rsidRDefault="00181578" w:rsidP="0018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69">
        <w:rPr>
          <w:rFonts w:ascii="Times New Roman" w:hAnsi="Times New Roman" w:cs="Times New Roman"/>
          <w:sz w:val="24"/>
          <w:szCs w:val="24"/>
        </w:rPr>
        <w:t>4.Как он сам воспринимает свои поступки?</w:t>
      </w: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5969">
        <w:rPr>
          <w:rFonts w:ascii="Times New Roman" w:hAnsi="Times New Roman" w:cs="Times New Roman"/>
          <w:sz w:val="24"/>
          <w:szCs w:val="24"/>
        </w:rPr>
        <w:t>.Почему  автор сообщает биографические данные героя  в конце рассказа?</w:t>
      </w:r>
    </w:p>
    <w:p w:rsidR="00181578" w:rsidRPr="00CD5969" w:rsidRDefault="00181578" w:rsidP="0018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5969">
        <w:rPr>
          <w:rFonts w:ascii="Times New Roman" w:hAnsi="Times New Roman" w:cs="Times New Roman"/>
          <w:sz w:val="24"/>
          <w:szCs w:val="24"/>
        </w:rPr>
        <w:t>.Прототипом каких героев русской литературы является  Чудик?</w:t>
      </w:r>
    </w:p>
    <w:p w:rsidR="00181578" w:rsidRPr="00CD5969" w:rsidRDefault="00181578" w:rsidP="0018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03A" w:rsidRPr="00AA1714" w:rsidRDefault="00D5303A" w:rsidP="00D53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03A" w:rsidRPr="005C5046" w:rsidRDefault="005C5046" w:rsidP="005C50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046">
        <w:rPr>
          <w:rFonts w:ascii="Times New Roman" w:hAnsi="Times New Roman" w:cs="Times New Roman"/>
          <w:b/>
          <w:sz w:val="24"/>
          <w:szCs w:val="24"/>
        </w:rPr>
        <w:t>2. Юрий Валентинович Трифонов</w:t>
      </w:r>
      <w:r>
        <w:rPr>
          <w:rFonts w:ascii="Times New Roman" w:hAnsi="Times New Roman" w:cs="Times New Roman"/>
          <w:b/>
          <w:sz w:val="24"/>
          <w:szCs w:val="24"/>
        </w:rPr>
        <w:t>. Повести</w:t>
      </w: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Юрий Валентинович Трифонов родился 28 августа 1925 года в Москве.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1270</wp:posOffset>
            </wp:positionV>
            <wp:extent cx="1400810" cy="1876425"/>
            <wp:effectExtent l="19050" t="0" r="8890" b="0"/>
            <wp:wrapSquare wrapText="bothSides"/>
            <wp:docPr id="6" name="Рисунок 1" descr="http://chtoby-pomnili.com/gallery/cache/268_1.jpg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toby-pomnili.com/gallery/cache/268_1.jpg_max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 xml:space="preserve"> Рис.1 Ю. Трифонов.</w:t>
      </w:r>
    </w:p>
    <w:p w:rsidR="00022BC8" w:rsidRPr="005C5046" w:rsidRDefault="000672C1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hyperlink r:id="rId25" w:history="1">
        <w:r w:rsidR="00022BC8" w:rsidRPr="005C5046">
          <w:rPr>
            <w:rStyle w:val="a4"/>
          </w:rPr>
          <w:t>http://yandex.ru/images/search?text=%D0%AE.%D0%92.%20%D0%A2%D1%80%D0%B8%D1%84%D0%BE%D0%BD%D0%BE%D0%B2.%20%D0%9F%D0%BE%D0%B2%D0%B5%D1%81%D1%82%D0%B8&amp;img_url=http%3A%2F%2Fchtoby-pomnili.com%2Fgallery%2Fcache%2F268_1.jpg_max.jpg&amp;pos=3&amp;rpt=simage&amp;uinfo=sw-1366-sh-768-ww-1349-wh-600-pd-1-wp-16x9_1366x768&amp;pin=1</w:t>
        </w:r>
      </w:hyperlink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Родители писателя были профессиональными революционерами. Отец, Валентин Андреевич, в 1904 г. вступил в партию, был сослан в административную ссылку в Сибирь, прошел каторгу. Позже стал членом Военно-революционного комитета в октябре 1917 г. В 1923–1925 гг. возглавлял Военную коллегию Верховного суда СССР.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5C5046">
        <w:rPr>
          <w:rStyle w:val="c1"/>
          <w:rFonts w:eastAsiaTheme="majorEastAsia"/>
          <w:color w:val="000000"/>
        </w:rPr>
        <w:t xml:space="preserve">В 30-е годы отец и мать были репрессированы. В 1965 году появилась документальная книга Ю. Трифонова «Отблеск костра», в которой он использовал архив отца. Со страниц произведения встает образ человека, который «разжигал огонь и сам погиб в этом пламени». В романе Трифоновым впервые применен как своеобразный художественный </w:t>
      </w:r>
      <w:r w:rsidRPr="005C5046">
        <w:rPr>
          <w:rStyle w:val="c1"/>
          <w:rFonts w:eastAsiaTheme="majorEastAsia"/>
          <w:i/>
          <w:color w:val="000000"/>
        </w:rPr>
        <w:t>прием принцип монтажа времени.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lastRenderedPageBreak/>
        <w:t>История будет тревожить Трифонова постоянно («Старик», «Дом на набережной»). Писатель реализовал свой философский принцип: «Надо вспоминать – тут скрыта единственная возможность соревнования со временем. Человек обречен, время торжествует».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В войну Юрий Трифонов был в эвакуации в Средней Азии, работал на авиационном заводе в Москве. В 1944 году поступил в Литературный институт им. Горького.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>Проза Трифонова автобиографична. Главная её тема — судьба интеллигенции в годы правления И. В. Сталина, осмысление последствий этих лет для нравственности нации. Повести Трифонова, почти ничего не говоря напрямую, открытым текстом, тем не менее с редкой точностью и мастерством отразили мир советского горожанина конца 1960-х — середины 1970-х годов.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Первая повесть «Студенты» – дипломная работа начинающего прозаика. Повесть напечатал журнал «Новый мир» А. Твардовского в 1950 году, а в 1951 автор получил за нее Сталинскую премию.</w:t>
      </w:r>
    </w:p>
    <w:p w:rsidR="001C4110" w:rsidRDefault="00022BC8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Принято  считать,  что  о</w:t>
      </w:r>
      <w:r w:rsidR="001C4110">
        <w:rPr>
          <w:rStyle w:val="c1"/>
          <w:rFonts w:eastAsiaTheme="majorEastAsia"/>
          <w:color w:val="000000"/>
        </w:rPr>
        <w:t xml:space="preserve">сновная  тематика  писателя  -  </w:t>
      </w:r>
      <w:r w:rsidRPr="005C5046">
        <w:rPr>
          <w:rStyle w:val="c1"/>
          <w:rFonts w:eastAsiaTheme="majorEastAsia"/>
          <w:color w:val="000000"/>
        </w:rPr>
        <w:t>быт,  </w:t>
      </w:r>
      <w:r w:rsidR="001C4110" w:rsidRPr="005C5046">
        <w:rPr>
          <w:rStyle w:val="c1"/>
          <w:rFonts w:eastAsiaTheme="majorEastAsia"/>
          <w:color w:val="000000"/>
        </w:rPr>
        <w:t>затягивания  бытом.  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Один  из  известных  исследователей  творчества  Трифонова, Н. Б. Иванова, пишет: «При первом чтении Трифонова возникает обманчивая легкость восприятия его прозы, погружения в знакомые, близкие нам ситуации, столкновения с известными по жизни людьми и явлениями…» Это так, но лишь при чтении поверхностном.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>Сам Трифонов утверждал: «Да не быт я пишу, а бытие».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Критик Ю. М. Оклянский справедливо утверждает: «Испытание бытом, властная  сила  житейских  обстоятельств  и  герой,  так  или  иначе  романтически им противостоящий… – сквозная и заглавная тема позднего Трифонова…».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>Славу писателю принесла повесть «</w:t>
      </w:r>
      <w:r w:rsidRPr="005C5046">
        <w:rPr>
          <w:b/>
          <w:i/>
          <w:color w:val="000000"/>
        </w:rPr>
        <w:t>Дом на набережной</w:t>
      </w:r>
      <w:r w:rsidRPr="005C5046">
        <w:rPr>
          <w:color w:val="000000"/>
        </w:rPr>
        <w:t xml:space="preserve">», которая описывала быт и нравы жителей правительственного дома 1930-х годов.  Многие из них, вселившись в комфортабельные квартиры (в то время почти все москвичи жили в коммуналках без удобств, часто даже без туалетов, пользовались деревянным стояком во дворе), прямо оттуда попадали в сталинские лагеря и были расстреляны. Семья писателя тоже проживала в этом же доме. 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2540</wp:posOffset>
            </wp:positionV>
            <wp:extent cx="1504950" cy="1724025"/>
            <wp:effectExtent l="19050" t="0" r="0" b="0"/>
            <wp:wrapSquare wrapText="bothSides"/>
            <wp:docPr id="7" name="Рисунок 2" descr="Юрий Трифонов Дом на набереж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Трифонов Дом на набережно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>Рис. 2 Обложка повети Ю. Трифонова « Дома набережной».</w:t>
      </w:r>
    </w:p>
    <w:p w:rsidR="00022BC8" w:rsidRPr="005C5046" w:rsidRDefault="000672C1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hyperlink r:id="rId27" w:history="1">
        <w:r w:rsidR="00022BC8" w:rsidRPr="005C5046">
          <w:rPr>
            <w:rStyle w:val="a4"/>
          </w:rPr>
          <w:t>http://chtoby-pomnili.livejournal.com/451237.html</w:t>
        </w:r>
      </w:hyperlink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>Но в точных датах проживания есть разночтения. «В 1932 семья переехала в знаменитый Дом Правительства, который через сорок с лишним лет стал известен всему миру как «Дом на набережной» (по названию повести Трифонова)». В дневниковых записях Юрий Трифонов неоднократно упоминает своего друга детства Лёву Федотова, жившего также в этом знаменитом доме.</w:t>
      </w: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 xml:space="preserve"> В 1969 году выходит повесть «</w:t>
      </w:r>
      <w:r w:rsidRPr="00033356">
        <w:rPr>
          <w:rStyle w:val="c1"/>
          <w:rFonts w:eastAsiaTheme="majorEastAsia"/>
          <w:b/>
          <w:color w:val="000000"/>
        </w:rPr>
        <w:t>Обмен</w:t>
      </w:r>
      <w:r w:rsidRPr="005C5046">
        <w:rPr>
          <w:rStyle w:val="c1"/>
          <w:rFonts w:eastAsiaTheme="majorEastAsia"/>
          <w:color w:val="000000"/>
        </w:rPr>
        <w:t>». Действие «Обмена»  происходит в конце 1960-х годов. Живет семья Виктора Георгиевича Дмитриева, работника одного из НИИ, в коммуналке. Дочь Наташка – подросток – за занавеской. Мечта Дмитриева съехаться с матерью не находила поддержки у Лены, его жены. Все изменилось, когда мать прооперировали по поводу рака. Лена сама заговорила об обмене. Поступки и чувства героев, проявляющиеся при решении этого житейского вопроса, завершившегося удачным обменом, а вскоре и смертью Ксении Федоровны, и составляют содержание небольшой повести.</w:t>
      </w:r>
    </w:p>
    <w:p w:rsid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lastRenderedPageBreak/>
        <w:t>Обмен – сюжетный стержень повести (метафора, которую использует автор).</w:t>
      </w:r>
    </w:p>
    <w:p w:rsid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Главный герой повести – представитель третьего поколения Дмитриевых, дед Федор Николаевич, интеллигентен, принципиален, гуманен.</w:t>
      </w: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5C5046">
        <w:rPr>
          <w:rStyle w:val="c1"/>
          <w:rFonts w:eastAsiaTheme="majorEastAsia"/>
          <w:color w:val="000000"/>
        </w:rPr>
        <w:t>«Ксению Федоровну любят друзья, уважают сослуживцы, ценят соседи по квартире и по павлиновской даче, потому что она доброжелательна, уступчива, готова прийти на помощь и принять участие…»</w:t>
      </w:r>
      <w:r w:rsidRPr="005C5046">
        <w:rPr>
          <w:color w:val="000000"/>
        </w:rPr>
        <w:t>.</w:t>
      </w:r>
      <w:r w:rsidR="001C4110">
        <w:rPr>
          <w:color w:val="000000"/>
        </w:rPr>
        <w:t xml:space="preserve"> </w:t>
      </w:r>
      <w:r w:rsidRPr="005C5046">
        <w:rPr>
          <w:rStyle w:val="c1"/>
          <w:rFonts w:eastAsiaTheme="majorEastAsia"/>
          <w:color w:val="000000"/>
        </w:rPr>
        <w:t xml:space="preserve">Виктор Георгиевич Дмитриев попадает под влияние жены, «олукьянивается». 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iCs/>
          <w:color w:val="000000"/>
        </w:rPr>
        <w:t>Трифонов сумел нарисовать типичную картину семейных отношений нашего времени: феминизация семьи, переход инициативы в руки хищниц, торжество потребительства, отсутствие единства в воспитании детей, потеря традиционных семейных ценностей. Стремление к покою как единственной радости заставляет мужчин мириться со своей второстепенностью в семье. Они теряют твердое мужское начало. Семья остается без главы.</w:t>
      </w:r>
    </w:p>
    <w:p w:rsidR="00022BC8" w:rsidRPr="005C5046" w:rsidRDefault="00022BC8" w:rsidP="005C5046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</w:rPr>
      </w:pPr>
      <w:r w:rsidRPr="005C504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075180" cy="1352550"/>
            <wp:effectExtent l="19050" t="0" r="1270" b="0"/>
            <wp:wrapSquare wrapText="bothSides"/>
            <wp:docPr id="8" name="Рисунок 4" descr="Юрий Трифонов Юрий и Ольга Трифонов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Трифонов Юрий и Ольга Трифоновы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BC8" w:rsidRPr="005C5046" w:rsidRDefault="00022BC8" w:rsidP="005C5046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Рис.3В 1975 году Трифонов женился на писательнице Ольге Мирошниченко.</w:t>
      </w:r>
    </w:p>
    <w:p w:rsidR="00022BC8" w:rsidRPr="005C5046" w:rsidRDefault="000672C1" w:rsidP="005C5046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</w:rPr>
      </w:pPr>
      <w:hyperlink r:id="rId29" w:history="1">
        <w:r w:rsidR="00022BC8" w:rsidRPr="005C5046">
          <w:rPr>
            <w:rStyle w:val="a4"/>
          </w:rPr>
          <w:t>http://chtoby-pomnili.livejournal.com/451237.html</w:t>
        </w:r>
      </w:hyperlink>
    </w:p>
    <w:p w:rsidR="00022BC8" w:rsidRPr="005C5046" w:rsidRDefault="00022BC8" w:rsidP="005C5046">
      <w:pPr>
        <w:pStyle w:val="c0"/>
        <w:spacing w:before="0" w:beforeAutospacing="0" w:after="0" w:afterAutospacing="0"/>
        <w:jc w:val="both"/>
        <w:rPr>
          <w:rStyle w:val="c1"/>
          <w:rFonts w:eastAsiaTheme="majorEastAsia"/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5C5046" w:rsidRDefault="005C5046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Суть названия повести, ее пафос, авторская позиция, как она вытекает из художественной логики повести, раскрываются в диалоге Ксении Федоровны с сыном об обмене: «Я очень хотела жить с тобой и Наташенькой… – Ксения Федоровна помолчала. – А сейчас – нет» – «Почему?» – «Ты уже обменялся, Витя. Обмен произошел».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>В 1970 году вышла повесть «</w:t>
      </w:r>
      <w:r w:rsidRPr="005C5046">
        <w:rPr>
          <w:b/>
          <w:i/>
          <w:color w:val="000000"/>
        </w:rPr>
        <w:t>Предварительные итоги</w:t>
      </w:r>
      <w:r w:rsidRPr="005C5046">
        <w:rPr>
          <w:color w:val="000000"/>
        </w:rPr>
        <w:t>», в 1971 году - «</w:t>
      </w:r>
      <w:r w:rsidRPr="005C5046">
        <w:rPr>
          <w:b/>
          <w:i/>
          <w:color w:val="000000"/>
        </w:rPr>
        <w:t>Долгое прощание</w:t>
      </w:r>
      <w:r w:rsidRPr="005C5046">
        <w:rPr>
          <w:color w:val="000000"/>
        </w:rPr>
        <w:t>», и в 1975 - «</w:t>
      </w:r>
      <w:r w:rsidRPr="005C5046">
        <w:rPr>
          <w:b/>
          <w:i/>
          <w:color w:val="000000"/>
        </w:rPr>
        <w:t>Другая жизнь</w:t>
      </w:r>
      <w:r w:rsidRPr="005C5046">
        <w:rPr>
          <w:color w:val="000000"/>
        </w:rPr>
        <w:t>». В этих повестях рассказывалось о любви и семейных отношениях. В фокусе художественных исканий Трифонова постоянно вставала проблема нравственного выбора, который человек вынужден делать даже в самых простых житейских ситуациях. В период  брежневского безвременья писатель сумел показать, как задыхается в этой ядовитой атмосфере умный, талантливый человек (герой повести «Другая жизнь» историк Сергей Троицкий), не желающий поступаться собственной порядочностью.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rStyle w:val="c1"/>
          <w:rFonts w:eastAsiaTheme="majorEastAsia"/>
          <w:color w:val="000000"/>
        </w:rPr>
        <w:t xml:space="preserve"> Трифонов явно определил свою позицию. Этому противоречит высказывание Н. Ивановой: «Трифонов не ставил перед собой задачи ни осудить, ни наградить своих героев: задача была иная – понять». </w:t>
      </w:r>
    </w:p>
    <w:p w:rsidR="00022BC8" w:rsidRPr="005C5046" w:rsidRDefault="00022BC8" w:rsidP="005C5046">
      <w:pPr>
        <w:pStyle w:val="c0"/>
        <w:spacing w:before="0" w:beforeAutospacing="0" w:after="0" w:afterAutospacing="0"/>
        <w:ind w:firstLine="360"/>
        <w:jc w:val="both"/>
        <w:rPr>
          <w:color w:val="000000"/>
        </w:rPr>
      </w:pPr>
      <w:r w:rsidRPr="005C5046">
        <w:rPr>
          <w:color w:val="000000"/>
        </w:rPr>
        <w:t xml:space="preserve">Автора </w:t>
      </w:r>
      <w:r w:rsidRPr="005C5046">
        <w:rPr>
          <w:rStyle w:val="c1"/>
          <w:rFonts w:eastAsiaTheme="majorEastAsia"/>
          <w:color w:val="000000"/>
        </w:rPr>
        <w:t xml:space="preserve"> порицали за воспроизведение «страшной тины мелочей», за то, что в его творчестве «нет просветляющей правды», за то, что в повестях Трифонова бродят духовные мертвецы, притворяющиеся живыми. Идеалов нет, человек измельчал и унижен, раздавлен жизнью и собственным ничтожеством».</w:t>
      </w: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 xml:space="preserve">Повести фактически представили читателю нового Трифонова: мудрого, грустного, зорко видящего в обыденности и мелочах быта подлинные человеческие драмы, умеющего тонко передать дух и веяния времени. </w:t>
      </w: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71120</wp:posOffset>
            </wp:positionV>
            <wp:extent cx="1019175" cy="1571625"/>
            <wp:effectExtent l="19050" t="0" r="9525" b="0"/>
            <wp:wrapSquare wrapText="bothSides"/>
            <wp:docPr id="9" name="Рисунок 3" descr="Юрий Трифонов Трифонов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ий Трифонов Трифонов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046" w:rsidRDefault="005C5046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r w:rsidRPr="005C5046">
        <w:rPr>
          <w:rStyle w:val="c1"/>
          <w:rFonts w:eastAsiaTheme="majorEastAsia"/>
          <w:color w:val="000000"/>
        </w:rPr>
        <w:t>Рис.4  Ю. Трифонов.</w:t>
      </w:r>
    </w:p>
    <w:p w:rsidR="00022BC8" w:rsidRPr="005C5046" w:rsidRDefault="000672C1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  <w:hyperlink r:id="rId31" w:history="1">
        <w:r w:rsidR="00022BC8" w:rsidRPr="005C5046">
          <w:rPr>
            <w:rStyle w:val="a4"/>
          </w:rPr>
          <w:t>http://chtoby-pomnili.livejournal.com/451237.html</w:t>
        </w:r>
      </w:hyperlink>
    </w:p>
    <w:p w:rsidR="00022BC8" w:rsidRPr="005C5046" w:rsidRDefault="00022BC8" w:rsidP="005C5046">
      <w:pPr>
        <w:pStyle w:val="c4"/>
        <w:spacing w:before="0" w:beforeAutospacing="0" w:after="0" w:afterAutospacing="0"/>
        <w:ind w:firstLine="360"/>
        <w:jc w:val="both"/>
        <w:rPr>
          <w:rStyle w:val="c1"/>
          <w:rFonts w:eastAsiaTheme="majorEastAsia"/>
          <w:color w:val="000000"/>
        </w:rPr>
      </w:pPr>
    </w:p>
    <w:p w:rsidR="005C5046" w:rsidRDefault="005C5046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Default="00022BC8" w:rsidP="005C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046">
        <w:rPr>
          <w:rFonts w:ascii="Times New Roman" w:hAnsi="Times New Roman" w:cs="Times New Roman"/>
          <w:sz w:val="24"/>
          <w:szCs w:val="24"/>
        </w:rPr>
        <w:t xml:space="preserve">Манера письма Трифонова — неторопливая, рефлектирующая, он часто пользуется ретроспективой и сменой перспективы; основной упор писатель делает на человеке с его недостатками и сомнениями, отказываясь от какой бы то ни было чётко выраженной общественно-политической оценки. </w:t>
      </w:r>
    </w:p>
    <w:p w:rsidR="00022BC8" w:rsidRPr="005C5046" w:rsidRDefault="00022BC8" w:rsidP="005C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046">
        <w:rPr>
          <w:rFonts w:ascii="Times New Roman" w:hAnsi="Times New Roman" w:cs="Times New Roman"/>
          <w:sz w:val="24"/>
          <w:szCs w:val="24"/>
        </w:rPr>
        <w:t>Трифонов, по сути, совершил невозможное: он создал уникальную, в своем роде совершенную художественную систему, в которой умолчания вынужденные столь же органичны, столь же естественно вплетены в ткань произведения, как и умолчания, идущие от эстетических задач. Читательское понимание было ему важно. Понимание и сознание того, что он может воздействовать на умы.</w:t>
      </w:r>
    </w:p>
    <w:p w:rsidR="00022BC8" w:rsidRPr="005C5046" w:rsidRDefault="00022BC8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2000250" cy="1504950"/>
            <wp:effectExtent l="19050" t="0" r="0" b="0"/>
            <wp:wrapSquare wrapText="bothSides"/>
            <wp:docPr id="10" name="Рисунок 5" descr="Юрий Трифонов Могила Трифо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ий Трифонов Могила Трифонова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046" w:rsidRDefault="00022BC8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C8" w:rsidRPr="005C5046" w:rsidRDefault="00022BC8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46">
        <w:rPr>
          <w:rFonts w:ascii="Times New Roman" w:hAnsi="Times New Roman" w:cs="Times New Roman"/>
          <w:sz w:val="24"/>
          <w:szCs w:val="24"/>
        </w:rPr>
        <w:t>Рис.5  Ю. Трифонов похоронен на Кунцевском кладбище.</w:t>
      </w:r>
    </w:p>
    <w:p w:rsidR="00022BC8" w:rsidRPr="005C5046" w:rsidRDefault="000672C1" w:rsidP="005C5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22BC8" w:rsidRPr="005C5046">
          <w:rPr>
            <w:rStyle w:val="a4"/>
            <w:rFonts w:ascii="Times New Roman" w:hAnsi="Times New Roman" w:cs="Times New Roman"/>
            <w:sz w:val="24"/>
            <w:szCs w:val="24"/>
          </w:rPr>
          <w:t>http://chtoby-pomnili.livejournal.com/451237.html</w:t>
        </w:r>
      </w:hyperlink>
    </w:p>
    <w:p w:rsidR="00F21826" w:rsidRDefault="00F21826" w:rsidP="00E93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F21826" w:rsidRDefault="00F21826" w:rsidP="00E93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F21826" w:rsidRDefault="00F21826" w:rsidP="00E93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F21826" w:rsidRDefault="00F21826" w:rsidP="00E93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F21826" w:rsidRDefault="00F21826" w:rsidP="00E93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3782F" w:rsidRDefault="0023782F" w:rsidP="0023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Pr="005C5046" w:rsidRDefault="005C5046" w:rsidP="0023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5C5046" w:rsidRDefault="001C4110" w:rsidP="001C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философский принцип Ю.Трифонов реализовал в своих произведениях?</w:t>
      </w:r>
    </w:p>
    <w:p w:rsidR="001C4110" w:rsidRPr="001C4110" w:rsidRDefault="001C4110" w:rsidP="001C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4110">
        <w:rPr>
          <w:rFonts w:ascii="Times New Roman" w:hAnsi="Times New Roman" w:cs="Times New Roman"/>
          <w:sz w:val="24"/>
          <w:szCs w:val="24"/>
        </w:rPr>
        <w:t>Какова главная тема произведений Ю</w:t>
      </w:r>
      <w:r w:rsidR="00057ACF">
        <w:rPr>
          <w:rFonts w:ascii="Times New Roman" w:hAnsi="Times New Roman" w:cs="Times New Roman"/>
          <w:sz w:val="24"/>
          <w:szCs w:val="24"/>
        </w:rPr>
        <w:t>.</w:t>
      </w:r>
      <w:r w:rsidRPr="001C4110">
        <w:rPr>
          <w:rFonts w:ascii="Times New Roman" w:hAnsi="Times New Roman" w:cs="Times New Roman"/>
          <w:sz w:val="24"/>
          <w:szCs w:val="24"/>
        </w:rPr>
        <w:t xml:space="preserve"> Трифонова? </w:t>
      </w:r>
    </w:p>
    <w:p w:rsidR="001C4110" w:rsidRPr="001C4110" w:rsidRDefault="001C4110" w:rsidP="001C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10">
        <w:rPr>
          <w:rFonts w:ascii="Times New Roman" w:hAnsi="Times New Roman" w:cs="Times New Roman"/>
          <w:sz w:val="24"/>
          <w:szCs w:val="24"/>
        </w:rPr>
        <w:t>3. За какую поветь Ю. Трифонов в 1951 году получил Сталинскую премию?</w:t>
      </w:r>
    </w:p>
    <w:p w:rsidR="001C4110" w:rsidRPr="001C4110" w:rsidRDefault="001C4110" w:rsidP="001C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10">
        <w:rPr>
          <w:rFonts w:ascii="Times New Roman" w:hAnsi="Times New Roman" w:cs="Times New Roman"/>
          <w:sz w:val="24"/>
          <w:szCs w:val="24"/>
        </w:rPr>
        <w:t>4. Какая повесть описывала быт и нравы  жителей правительственного дома 1930-х годов, где герои, вселившись в комфортабельные квартиры, прямо оттуда попадали в сталинские лагеря и были расстреляны?</w:t>
      </w:r>
    </w:p>
    <w:p w:rsidR="001C4110" w:rsidRPr="001C4110" w:rsidRDefault="001C4110" w:rsidP="001C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1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356">
        <w:rPr>
          <w:rFonts w:ascii="Times New Roman" w:hAnsi="Times New Roman" w:cs="Times New Roman"/>
          <w:sz w:val="24"/>
          <w:szCs w:val="24"/>
        </w:rPr>
        <w:t>Какая проблема постоянно вставала в фокусе художественных исканий Ю. Трифонова?</w:t>
      </w:r>
    </w:p>
    <w:p w:rsidR="001C4110" w:rsidRDefault="001C4110" w:rsidP="001C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46" w:rsidRPr="00033356" w:rsidRDefault="00033356" w:rsidP="0023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356">
        <w:rPr>
          <w:rFonts w:ascii="Times New Roman" w:hAnsi="Times New Roman" w:cs="Times New Roman"/>
          <w:b/>
          <w:sz w:val="24"/>
          <w:szCs w:val="24"/>
        </w:rPr>
        <w:t>Анализ повести Ю. Трифонова «Обмен»</w:t>
      </w:r>
    </w:p>
    <w:p w:rsidR="00033356" w:rsidRDefault="00033356" w:rsidP="0003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является сюжетным стержнем повести Ю. Трифонова «Обмен»?</w:t>
      </w:r>
    </w:p>
    <w:p w:rsidR="00033356" w:rsidRDefault="00033356" w:rsidP="0003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Дайте характеристику главного героя.</w:t>
      </w:r>
    </w:p>
    <w:p w:rsidR="00033356" w:rsidRDefault="00033356" w:rsidP="0003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Над какими вопросами заставил задуматься автор повести «Обмен»?</w:t>
      </w: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5C5046" w:rsidRDefault="005C5046" w:rsidP="00022BC8">
      <w:pPr>
        <w:rPr>
          <w:rFonts w:ascii="Times New Roman" w:hAnsi="Times New Roman" w:cs="Times New Roman"/>
          <w:sz w:val="24"/>
          <w:szCs w:val="24"/>
        </w:rPr>
      </w:pPr>
    </w:p>
    <w:p w:rsidR="0023407C" w:rsidRDefault="0023407C" w:rsidP="000333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sectPr w:rsidR="0023407C" w:rsidSect="006B1B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D5" w:rsidRDefault="00A378D5" w:rsidP="001862A2">
      <w:pPr>
        <w:spacing w:after="0" w:line="240" w:lineRule="auto"/>
      </w:pPr>
      <w:r>
        <w:separator/>
      </w:r>
    </w:p>
  </w:endnote>
  <w:endnote w:type="continuationSeparator" w:id="1">
    <w:p w:rsidR="00A378D5" w:rsidRDefault="00A378D5" w:rsidP="001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D5" w:rsidRDefault="00A378D5" w:rsidP="001862A2">
      <w:pPr>
        <w:spacing w:after="0" w:line="240" w:lineRule="auto"/>
      </w:pPr>
      <w:r>
        <w:separator/>
      </w:r>
    </w:p>
  </w:footnote>
  <w:footnote w:type="continuationSeparator" w:id="1">
    <w:p w:rsidR="00A378D5" w:rsidRDefault="00A378D5" w:rsidP="0018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40A3F"/>
    <w:multiLevelType w:val="multilevel"/>
    <w:tmpl w:val="7D8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9352D"/>
    <w:multiLevelType w:val="hybridMultilevel"/>
    <w:tmpl w:val="191E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E7BC0"/>
    <w:multiLevelType w:val="hybridMultilevel"/>
    <w:tmpl w:val="D7960DE8"/>
    <w:lvl w:ilvl="0" w:tplc="DDFA50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64C75EF"/>
    <w:multiLevelType w:val="multilevel"/>
    <w:tmpl w:val="475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80D6B"/>
    <w:multiLevelType w:val="hybridMultilevel"/>
    <w:tmpl w:val="5EB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34152"/>
    <w:multiLevelType w:val="hybridMultilevel"/>
    <w:tmpl w:val="50FC2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894B2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>
    <w:nsid w:val="4E641AF0"/>
    <w:multiLevelType w:val="multilevel"/>
    <w:tmpl w:val="2F8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11374"/>
    <w:multiLevelType w:val="hybridMultilevel"/>
    <w:tmpl w:val="285A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B55E0"/>
    <w:multiLevelType w:val="multilevel"/>
    <w:tmpl w:val="5F0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B1F35"/>
    <w:multiLevelType w:val="hybridMultilevel"/>
    <w:tmpl w:val="32320B94"/>
    <w:lvl w:ilvl="0" w:tplc="0ECE7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97A658C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50E94"/>
    <w:multiLevelType w:val="hybridMultilevel"/>
    <w:tmpl w:val="D3A2A950"/>
    <w:lvl w:ilvl="0" w:tplc="641868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4DF7FD3"/>
    <w:multiLevelType w:val="hybridMultilevel"/>
    <w:tmpl w:val="FB6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32418"/>
    <w:multiLevelType w:val="multilevel"/>
    <w:tmpl w:val="AF2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717A8"/>
    <w:multiLevelType w:val="multilevel"/>
    <w:tmpl w:val="6AF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5"/>
  </w:num>
  <w:num w:numId="7">
    <w:abstractNumId w:val="22"/>
  </w:num>
  <w:num w:numId="8">
    <w:abstractNumId w:val="10"/>
  </w:num>
  <w:num w:numId="9">
    <w:abstractNumId w:val="27"/>
  </w:num>
  <w:num w:numId="10">
    <w:abstractNumId w:val="2"/>
  </w:num>
  <w:num w:numId="11">
    <w:abstractNumId w:val="29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24"/>
  </w:num>
  <w:num w:numId="17">
    <w:abstractNumId w:val="20"/>
  </w:num>
  <w:num w:numId="18">
    <w:abstractNumId w:val="4"/>
  </w:num>
  <w:num w:numId="19">
    <w:abstractNumId w:val="15"/>
  </w:num>
  <w:num w:numId="20">
    <w:abstractNumId w:val="18"/>
  </w:num>
  <w:num w:numId="21">
    <w:abstractNumId w:val="23"/>
  </w:num>
  <w:num w:numId="22">
    <w:abstractNumId w:val="16"/>
  </w:num>
  <w:num w:numId="23">
    <w:abstractNumId w:val="21"/>
  </w:num>
  <w:num w:numId="24">
    <w:abstractNumId w:val="7"/>
  </w:num>
  <w:num w:numId="25">
    <w:abstractNumId w:val="1"/>
  </w:num>
  <w:num w:numId="26">
    <w:abstractNumId w:val="19"/>
  </w:num>
  <w:num w:numId="27">
    <w:abstractNumId w:val="28"/>
  </w:num>
  <w:num w:numId="28">
    <w:abstractNumId w:val="17"/>
  </w:num>
  <w:num w:numId="29">
    <w:abstractNumId w:val="2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B59"/>
    <w:rsid w:val="00022BC8"/>
    <w:rsid w:val="00033356"/>
    <w:rsid w:val="00057ACF"/>
    <w:rsid w:val="00061141"/>
    <w:rsid w:val="00061434"/>
    <w:rsid w:val="000672C1"/>
    <w:rsid w:val="000A3625"/>
    <w:rsid w:val="000E7871"/>
    <w:rsid w:val="00105B3A"/>
    <w:rsid w:val="00173304"/>
    <w:rsid w:val="00181578"/>
    <w:rsid w:val="00181604"/>
    <w:rsid w:val="00182ED3"/>
    <w:rsid w:val="001862A2"/>
    <w:rsid w:val="001C4110"/>
    <w:rsid w:val="001C413A"/>
    <w:rsid w:val="001F0294"/>
    <w:rsid w:val="002159CE"/>
    <w:rsid w:val="0023407C"/>
    <w:rsid w:val="00235E81"/>
    <w:rsid w:val="0023782F"/>
    <w:rsid w:val="002428D0"/>
    <w:rsid w:val="002B223E"/>
    <w:rsid w:val="00310074"/>
    <w:rsid w:val="003168D3"/>
    <w:rsid w:val="003351C4"/>
    <w:rsid w:val="003361EA"/>
    <w:rsid w:val="00362094"/>
    <w:rsid w:val="00371305"/>
    <w:rsid w:val="00376D2E"/>
    <w:rsid w:val="003A0D55"/>
    <w:rsid w:val="003C18EA"/>
    <w:rsid w:val="003F3A3F"/>
    <w:rsid w:val="00430081"/>
    <w:rsid w:val="00443370"/>
    <w:rsid w:val="00446A89"/>
    <w:rsid w:val="00484EF0"/>
    <w:rsid w:val="004A3178"/>
    <w:rsid w:val="004A709F"/>
    <w:rsid w:val="0051199B"/>
    <w:rsid w:val="00556042"/>
    <w:rsid w:val="00557840"/>
    <w:rsid w:val="005624B3"/>
    <w:rsid w:val="00571640"/>
    <w:rsid w:val="00572308"/>
    <w:rsid w:val="005B0505"/>
    <w:rsid w:val="005C5046"/>
    <w:rsid w:val="005E3F44"/>
    <w:rsid w:val="0065643E"/>
    <w:rsid w:val="006821FD"/>
    <w:rsid w:val="00682B95"/>
    <w:rsid w:val="006841E2"/>
    <w:rsid w:val="00695BF5"/>
    <w:rsid w:val="006B1B89"/>
    <w:rsid w:val="006C7257"/>
    <w:rsid w:val="006D1F57"/>
    <w:rsid w:val="00711C4C"/>
    <w:rsid w:val="00742D3A"/>
    <w:rsid w:val="00747F4D"/>
    <w:rsid w:val="00752709"/>
    <w:rsid w:val="00755B59"/>
    <w:rsid w:val="00756501"/>
    <w:rsid w:val="007A05E7"/>
    <w:rsid w:val="007C2E22"/>
    <w:rsid w:val="00802A1E"/>
    <w:rsid w:val="00833089"/>
    <w:rsid w:val="00846224"/>
    <w:rsid w:val="00854805"/>
    <w:rsid w:val="00883A10"/>
    <w:rsid w:val="00897126"/>
    <w:rsid w:val="008B2BB6"/>
    <w:rsid w:val="008D2BF4"/>
    <w:rsid w:val="008E749B"/>
    <w:rsid w:val="00915FF6"/>
    <w:rsid w:val="009630B8"/>
    <w:rsid w:val="00977887"/>
    <w:rsid w:val="00981670"/>
    <w:rsid w:val="00A378D5"/>
    <w:rsid w:val="00A63DA1"/>
    <w:rsid w:val="00A711C8"/>
    <w:rsid w:val="00A83491"/>
    <w:rsid w:val="00A8365F"/>
    <w:rsid w:val="00AB6D94"/>
    <w:rsid w:val="00AC6CAE"/>
    <w:rsid w:val="00AE21BA"/>
    <w:rsid w:val="00AF4471"/>
    <w:rsid w:val="00B119E7"/>
    <w:rsid w:val="00B323C9"/>
    <w:rsid w:val="00BD2D4C"/>
    <w:rsid w:val="00BE225F"/>
    <w:rsid w:val="00CC52A0"/>
    <w:rsid w:val="00CD3211"/>
    <w:rsid w:val="00CF067E"/>
    <w:rsid w:val="00D16834"/>
    <w:rsid w:val="00D36160"/>
    <w:rsid w:val="00D43E07"/>
    <w:rsid w:val="00D47EB9"/>
    <w:rsid w:val="00D5303A"/>
    <w:rsid w:val="00D61251"/>
    <w:rsid w:val="00D754BE"/>
    <w:rsid w:val="00D87225"/>
    <w:rsid w:val="00DA66AC"/>
    <w:rsid w:val="00DB23A1"/>
    <w:rsid w:val="00DC4841"/>
    <w:rsid w:val="00DF5141"/>
    <w:rsid w:val="00E1343B"/>
    <w:rsid w:val="00E50995"/>
    <w:rsid w:val="00E7791F"/>
    <w:rsid w:val="00E9300F"/>
    <w:rsid w:val="00EA591A"/>
    <w:rsid w:val="00ED1519"/>
    <w:rsid w:val="00EF2A03"/>
    <w:rsid w:val="00F17635"/>
    <w:rsid w:val="00F21826"/>
    <w:rsid w:val="00F43ECE"/>
    <w:rsid w:val="00F64996"/>
    <w:rsid w:val="00F92C6E"/>
    <w:rsid w:val="00FB0438"/>
    <w:rsid w:val="00FB1D07"/>
    <w:rsid w:val="00FB791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A6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26"/>
    <w:rPr>
      <w:rFonts w:ascii="Tahoma" w:hAnsi="Tahoma" w:cs="Tahoma"/>
      <w:sz w:val="16"/>
      <w:szCs w:val="16"/>
    </w:rPr>
  </w:style>
  <w:style w:type="character" w:customStyle="1" w:styleId="upr">
    <w:name w:val="upr"/>
    <w:basedOn w:val="a0"/>
    <w:rsid w:val="007C2E22"/>
  </w:style>
  <w:style w:type="character" w:styleId="a9">
    <w:name w:val="Strong"/>
    <w:uiPriority w:val="22"/>
    <w:qFormat/>
    <w:rsid w:val="007C2E22"/>
    <w:rPr>
      <w:b/>
      <w:bCs/>
    </w:rPr>
  </w:style>
  <w:style w:type="paragraph" w:customStyle="1" w:styleId="c0">
    <w:name w:val="c0"/>
    <w:basedOn w:val="a"/>
    <w:rsid w:val="00E9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62A2"/>
  </w:style>
  <w:style w:type="paragraph" w:styleId="ac">
    <w:name w:val="footer"/>
    <w:basedOn w:val="a"/>
    <w:link w:val="ad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62A2"/>
  </w:style>
  <w:style w:type="table" w:styleId="ae">
    <w:name w:val="Table Grid"/>
    <w:basedOn w:val="a1"/>
    <w:rsid w:val="00D6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2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2BC8"/>
  </w:style>
  <w:style w:type="paragraph" w:customStyle="1" w:styleId="post-byline">
    <w:name w:val="post-byline"/>
    <w:basedOn w:val="a"/>
    <w:rsid w:val="0080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802A1E"/>
  </w:style>
  <w:style w:type="character" w:customStyle="1" w:styleId="fn">
    <w:name w:val="fn"/>
    <w:basedOn w:val="a0"/>
    <w:rsid w:val="00802A1E"/>
  </w:style>
  <w:style w:type="paragraph" w:customStyle="1" w:styleId="toctitle">
    <w:name w:val="toc_title"/>
    <w:basedOn w:val="a"/>
    <w:rsid w:val="0080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02A1E"/>
  </w:style>
  <w:style w:type="character" w:customStyle="1" w:styleId="tocnumber">
    <w:name w:val="toc_number"/>
    <w:basedOn w:val="a0"/>
    <w:rsid w:val="00802A1E"/>
  </w:style>
  <w:style w:type="character" w:styleId="af">
    <w:name w:val="FollowedHyperlink"/>
    <w:basedOn w:val="a0"/>
    <w:uiPriority w:val="99"/>
    <w:semiHidden/>
    <w:unhideWhenUsed/>
    <w:rsid w:val="00A834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3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_kosolapova_78@mail.r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yandex.ru/images/search?text=%20%D0%9F%D0%B5%D1%87%D0%BA%D0%B8-%D0%BB%D0%B0%D0%B2%D0%BE%D1%87%D0%BA%D0%B8%C2%BB%201972%20%20%E2%80%93&amp;img_url=http%3A%2F%2Fs3.afisha.net%2FAfisha7Files%2FUGPhotos%2F090622203651%2F090623174135%2Fp_s.jpg&amp;pos=11&amp;uinfo=sw-1366-sh-768-ww-1349-wh-643-pd-1-wp-16x9_1366x768&amp;rpt=simage&amp;_=1405770210174&amp;pin=1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htoby-pomnili.livejournal.com/76329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yandex.ru/images/search?text=%D0%AE.%D0%92.%20%D0%A2%D1%80%D0%B8%D1%84%D0%BE%D0%BD%D0%BE%D0%B2.%20%D0%9F%D0%BE%D0%B2%D0%B5%D1%81%D1%82%D0%B8&amp;img_url=http%3A%2F%2Fchtoby-pomnili.com%2Fgallery%2Fcache%2F268_1.jpg_max.jpg&amp;pos=3&amp;rpt=simage&amp;uinfo=sw-1366-sh-768-ww-1349-wh-600-pd-1-wp-16x9_1366x768&amp;pin=1" TargetMode="External"/><Relationship Id="rId33" Type="http://schemas.openxmlformats.org/officeDocument/2006/relationships/hyperlink" Target="http://chtoby-pomnili.livejournal.com/45123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fisha.ru/performance/photo/77967/339363/" TargetMode="External"/><Relationship Id="rId20" Type="http://schemas.openxmlformats.org/officeDocument/2006/relationships/hyperlink" Target="http://www.a4format.ru/photo.open.php?file=4129dc8d.jpg" TargetMode="External"/><Relationship Id="rId29" Type="http://schemas.openxmlformats.org/officeDocument/2006/relationships/hyperlink" Target="http://chtoby-pomnili.livejournal.com/45123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100bestbooks.ru/read_book.php?item_id=3354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yandex.ru/images/search?text=%D0%92.%D0%9C.%D0%A8%D1%83%D0%BA%D1%88%D0%B8%D0%BD%3A%20%D0%BE%D0%B1%D0%B7%D0%BE%D1%80%20&amp;img_url=http%3A%2F%2Fwww.peoples.ru%2Fart%2Fcinema%2Fproducer%2Fshukshin%2Fshukshin_vasiliy_20.jpg&amp;pos=5&amp;rpt=simage&amp;uinfo=sw-1366-sh-768-ww-1349-wh-643-pd-1-wp-16x9_1366x768&amp;pin=1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chtoby-pomnili.livejournal.com/45123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htoby-pomnili.livejournal.com/76329.html" TargetMode="External"/><Relationship Id="rId22" Type="http://schemas.openxmlformats.org/officeDocument/2006/relationships/hyperlink" Target="http://www.a4format.ru/photo.open.php?file=4129dae6.jpg" TargetMode="External"/><Relationship Id="rId27" Type="http://schemas.openxmlformats.org/officeDocument/2006/relationships/hyperlink" Target="http://chtoby-pomnili.livejournal.com/451237.html" TargetMode="External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cp:lastPrinted>2020-05-28T07:41:00Z</cp:lastPrinted>
  <dcterms:created xsi:type="dcterms:W3CDTF">2020-05-25T16:57:00Z</dcterms:created>
  <dcterms:modified xsi:type="dcterms:W3CDTF">2020-05-28T09:01:00Z</dcterms:modified>
</cp:coreProperties>
</file>