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9620DE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="009620DE"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9620DE" w:rsidRPr="009620DE" w:rsidRDefault="00B071A4" w:rsidP="009620DE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="009620DE" w:rsidRPr="00BB33C5">
        <w:rPr>
          <w:rFonts w:ascii="Times New Roman" w:hAnsi="Times New Roman"/>
          <w:b/>
          <w:sz w:val="28"/>
        </w:rPr>
        <w:t>35.02.08 «Электрификация и автоматизация сельского хозяйства»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Тема: </w:t>
      </w:r>
      <w:bookmarkStart w:id="0" w:name="_GoBack"/>
      <w:r w:rsidR="00816414" w:rsidRPr="005408FD">
        <w:rPr>
          <w:rStyle w:val="FontStyle40"/>
          <w:sz w:val="28"/>
          <w:szCs w:val="28"/>
        </w:rPr>
        <w:t>Разработка управленческой структуры</w:t>
      </w:r>
      <w:bookmarkEnd w:id="0"/>
      <w:r w:rsidR="006D30F5" w:rsidRPr="00C554AB">
        <w:rPr>
          <w:rStyle w:val="FontStyle40"/>
          <w:szCs w:val="20"/>
        </w:rPr>
        <w:t>.</w:t>
      </w:r>
    </w:p>
    <w:p w:rsidR="009620DE" w:rsidRPr="009620DE" w:rsidRDefault="00B071A4" w:rsidP="00B071A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Цель занятия: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816414" w:rsidRPr="005408FD">
        <w:rPr>
          <w:rFonts w:ascii="Times New Roman" w:hAnsi="Times New Roman"/>
          <w:i/>
          <w:sz w:val="28"/>
          <w:szCs w:val="28"/>
        </w:rPr>
        <w:t>выработать практические навыки в области разработки и проектирования структур управления организацией; научиться выстраивать взаимосвязи внутри организационных структур; научиться определять уровни управления; закрепление теоретических знаний, формирование умений через выполнение заданий</w:t>
      </w:r>
    </w:p>
    <w:p w:rsidR="00B071A4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222635">
        <w:rPr>
          <w:rFonts w:ascii="Times New Roman" w:eastAsia="Calibri" w:hAnsi="Times New Roman"/>
          <w:bCs/>
          <w:sz w:val="28"/>
          <w:szCs w:val="24"/>
        </w:rPr>
        <w:t>4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90594C" w:rsidRPr="009620DE" w:rsidRDefault="0090594C" w:rsidP="0090594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</w:t>
      </w:r>
      <w:r w:rsidR="009620DE" w:rsidRPr="009620DE">
        <w:rPr>
          <w:rFonts w:ascii="Times New Roman" w:hAnsi="Times New Roman"/>
          <w:sz w:val="28"/>
          <w:szCs w:val="24"/>
        </w:rPr>
        <w:t>, ПК</w:t>
      </w:r>
    </w:p>
    <w:p w:rsidR="0090594C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5C557B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Изучить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6D30F5">
        <w:rPr>
          <w:rFonts w:ascii="Times New Roman" w:eastAsia="Calibri" w:hAnsi="Times New Roman"/>
          <w:bCs/>
          <w:sz w:val="28"/>
          <w:szCs w:val="24"/>
        </w:rPr>
        <w:t>представленное задание.</w:t>
      </w:r>
    </w:p>
    <w:p w:rsidR="0090594C" w:rsidRPr="009620DE" w:rsidRDefault="0081641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4"/>
        </w:rPr>
        <w:t>Выполнить</w:t>
      </w:r>
      <w:r w:rsidR="006D30F5">
        <w:rPr>
          <w:rFonts w:ascii="Times New Roman" w:eastAsia="Calibri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bCs/>
          <w:i/>
          <w:sz w:val="28"/>
          <w:szCs w:val="24"/>
        </w:rPr>
        <w:t>задание</w:t>
      </w:r>
      <w:r w:rsidR="006D30F5">
        <w:rPr>
          <w:rFonts w:ascii="Times New Roman" w:eastAsia="Calibri" w:hAnsi="Times New Roman"/>
          <w:b/>
          <w:bCs/>
          <w:i/>
          <w:sz w:val="28"/>
          <w:szCs w:val="24"/>
        </w:rPr>
        <w:t xml:space="preserve"> в тетради</w:t>
      </w:r>
      <w:r w:rsidR="00596BA0">
        <w:rPr>
          <w:rFonts w:ascii="Times New Roman" w:eastAsia="Calibri" w:hAnsi="Times New Roman"/>
          <w:bCs/>
          <w:sz w:val="28"/>
          <w:szCs w:val="24"/>
        </w:rPr>
        <w:t>.</w:t>
      </w:r>
    </w:p>
    <w:p w:rsidR="001643C1" w:rsidRDefault="001643C1" w:rsidP="0059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@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.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либо фото в личном сообщении </w:t>
      </w:r>
      <w:r w:rsidR="00596BA0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="00596BA0" w:rsidRPr="0023642F">
          <w:rPr>
            <w:rStyle w:val="a8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596BA0" w:rsidRPr="009620DE" w:rsidRDefault="00596BA0" w:rsidP="00596BA0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643C1" w:rsidRPr="009620DE" w:rsidRDefault="001643C1" w:rsidP="006D30F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ab/>
      </w:r>
      <w:r w:rsidR="009620DE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Название </w:t>
      </w:r>
      <w:r w:rsidRPr="009620DE">
        <w:rPr>
          <w:rFonts w:ascii="Times New Roman" w:eastAsia="Calibri" w:hAnsi="Times New Roman"/>
          <w:b/>
          <w:bCs/>
          <w:sz w:val="44"/>
          <w:szCs w:val="24"/>
        </w:rPr>
        <w:t>файла: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 </w:t>
      </w:r>
      <w:proofErr w:type="spellStart"/>
      <w:r w:rsidR="00124D67" w:rsidRPr="009620DE">
        <w:rPr>
          <w:rFonts w:ascii="Times New Roman" w:eastAsia="Calibri" w:hAnsi="Times New Roman"/>
          <w:b/>
          <w:bCs/>
          <w:i/>
          <w:sz w:val="44"/>
          <w:szCs w:val="24"/>
        </w:rPr>
        <w:t>Группа_Ф</w:t>
      </w:r>
      <w:r w:rsidR="005C557B" w:rsidRPr="009620DE">
        <w:rPr>
          <w:rFonts w:ascii="Times New Roman" w:eastAsia="Calibri" w:hAnsi="Times New Roman"/>
          <w:b/>
          <w:bCs/>
          <w:i/>
          <w:sz w:val="44"/>
          <w:szCs w:val="24"/>
        </w:rPr>
        <w:t>ИОстудента</w:t>
      </w:r>
      <w:proofErr w:type="spellEnd"/>
      <w:r w:rsidR="006D30F5">
        <w:rPr>
          <w:rFonts w:ascii="Times New Roman" w:eastAsia="Calibri" w:hAnsi="Times New Roman"/>
          <w:b/>
          <w:bCs/>
          <w:i/>
          <w:sz w:val="44"/>
          <w:szCs w:val="24"/>
        </w:rPr>
        <w:t>_</w:t>
      </w:r>
      <w:r w:rsidR="006D30F5" w:rsidRPr="009620DE">
        <w:rPr>
          <w:rFonts w:ascii="Times New Roman" w:eastAsia="Calibri" w:hAnsi="Times New Roman"/>
          <w:b/>
          <w:bCs/>
          <w:i/>
          <w:sz w:val="44"/>
          <w:szCs w:val="24"/>
        </w:rPr>
        <w:t xml:space="preserve"> </w:t>
      </w:r>
      <w:r w:rsidR="00816414">
        <w:rPr>
          <w:rFonts w:ascii="Times New Roman" w:eastAsia="Calibri" w:hAnsi="Times New Roman"/>
          <w:b/>
          <w:bCs/>
          <w:i/>
          <w:sz w:val="44"/>
          <w:szCs w:val="24"/>
        </w:rPr>
        <w:t>20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.05.2020</w:t>
      </w:r>
    </w:p>
    <w:p w:rsid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</w:p>
    <w:p w:rsidR="0090594C" w:rsidRP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Пример: Э31_Иванов И.И_</w:t>
      </w:r>
      <w:r w:rsidR="00816414">
        <w:rPr>
          <w:rFonts w:ascii="Times New Roman" w:eastAsia="Calibri" w:hAnsi="Times New Roman"/>
          <w:b/>
          <w:bCs/>
          <w:color w:val="FF0000"/>
          <w:sz w:val="28"/>
          <w:szCs w:val="24"/>
        </w:rPr>
        <w:t>20</w:t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.05.2020</w:t>
      </w:r>
    </w:p>
    <w:p w:rsidR="009620DE" w:rsidRPr="00596BA0" w:rsidRDefault="009620DE" w:rsidP="00596BA0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596BA0">
        <w:rPr>
          <w:rFonts w:ascii="Times New Roman" w:hAnsi="Times New Roman"/>
          <w:sz w:val="28"/>
        </w:rPr>
        <w:t>.</w:t>
      </w:r>
    </w:p>
    <w:p w:rsidR="006D30F5" w:rsidRDefault="006D30F5" w:rsidP="006D30F5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D30F5" w:rsidRDefault="006D30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16414" w:rsidRPr="005408FD" w:rsidRDefault="00816414" w:rsidP="00816414">
      <w:pPr>
        <w:tabs>
          <w:tab w:val="left" w:pos="3390"/>
        </w:tabs>
        <w:ind w:left="142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Практическая </w:t>
      </w:r>
      <w:r w:rsidRPr="005408FD">
        <w:rPr>
          <w:rFonts w:ascii="Times New Roman" w:hAnsi="Times New Roman"/>
          <w:b/>
          <w:sz w:val="32"/>
          <w:szCs w:val="28"/>
        </w:rPr>
        <w:t xml:space="preserve"> работа № 2</w:t>
      </w:r>
    </w:p>
    <w:p w:rsidR="00816414" w:rsidRPr="005408FD" w:rsidRDefault="00816414" w:rsidP="00816414">
      <w:pPr>
        <w:jc w:val="center"/>
        <w:rPr>
          <w:rFonts w:ascii="Times New Roman" w:hAnsi="Times New Roman"/>
          <w:sz w:val="36"/>
          <w:szCs w:val="20"/>
        </w:rPr>
      </w:pPr>
      <w:r w:rsidRPr="005408FD">
        <w:rPr>
          <w:rFonts w:ascii="Times New Roman" w:hAnsi="Times New Roman"/>
          <w:sz w:val="36"/>
          <w:szCs w:val="20"/>
        </w:rPr>
        <w:t>Методические рекомендации</w:t>
      </w:r>
    </w:p>
    <w:p w:rsidR="00816414" w:rsidRPr="005408FD" w:rsidRDefault="00816414" w:rsidP="00816414">
      <w:pPr>
        <w:spacing w:line="240" w:lineRule="auto"/>
        <w:rPr>
          <w:rFonts w:ascii="Times New Roman" w:hAnsi="Times New Roman"/>
          <w:sz w:val="28"/>
        </w:rPr>
      </w:pPr>
      <w:r w:rsidRPr="005408FD">
        <w:rPr>
          <w:rFonts w:ascii="Times New Roman" w:hAnsi="Times New Roman"/>
          <w:b/>
          <w:bCs/>
          <w:sz w:val="28"/>
        </w:rPr>
        <w:t>Линейная структура</w:t>
      </w:r>
      <w:r w:rsidRPr="005408FD">
        <w:rPr>
          <w:rFonts w:ascii="Times New Roman" w:hAnsi="Times New Roman"/>
          <w:sz w:val="28"/>
        </w:rPr>
        <w:t xml:space="preserve"> – это система управления с единоначалием на всех уровнях.</w:t>
      </w:r>
    </w:p>
    <w:p w:rsidR="00816414" w:rsidRPr="005408FD" w:rsidRDefault="00816414" w:rsidP="00816414">
      <w:pPr>
        <w:spacing w:line="240" w:lineRule="auto"/>
        <w:rPr>
          <w:rFonts w:ascii="Times New Roman" w:hAnsi="Times New Roman"/>
          <w:sz w:val="28"/>
        </w:rPr>
      </w:pPr>
      <w:r w:rsidRPr="005408FD">
        <w:rPr>
          <w:rFonts w:ascii="Times New Roman" w:hAnsi="Times New Roman"/>
          <w:b/>
          <w:bCs/>
          <w:i/>
          <w:iCs/>
          <w:sz w:val="28"/>
        </w:rPr>
        <w:t>Особенности</w:t>
      </w:r>
      <w:r w:rsidRPr="005408FD">
        <w:rPr>
          <w:rFonts w:ascii="Times New Roman" w:hAnsi="Times New Roman"/>
          <w:i/>
          <w:iCs/>
          <w:sz w:val="28"/>
        </w:rPr>
        <w:t>: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Образуется в результате построения аппарата управления только из взаимоподчиненных органов в виде иерархической лестницы;</w:t>
      </w:r>
    </w:p>
    <w:p w:rsidR="00816414" w:rsidRPr="008877A2" w:rsidRDefault="00816414" w:rsidP="008164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Во главе каждого подразделения находится руководитель, наделенный</w:t>
      </w:r>
      <w:r w:rsidRPr="008877A2">
        <w:rPr>
          <w:rFonts w:ascii="Times New Roman" w:hAnsi="Times New Roman"/>
          <w:sz w:val="28"/>
          <w:szCs w:val="28"/>
        </w:rPr>
        <w:t xml:space="preserve"> всеми полномочиями и осуществляющий единоличное руководство подчиненными ему работниками, сосредоточивающий в своих руках все функции управления. Сам руководитель находится в непосредственном подчинении руководителя высшего уровня;</w:t>
      </w:r>
    </w:p>
    <w:p w:rsidR="00816414" w:rsidRPr="008877A2" w:rsidRDefault="00816414" w:rsidP="008164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77A2">
        <w:rPr>
          <w:rFonts w:ascii="Times New Roman" w:hAnsi="Times New Roman"/>
          <w:sz w:val="28"/>
          <w:szCs w:val="28"/>
        </w:rPr>
        <w:t>В линейной структуре разделение системы управления на составляющие части осуществляются по производственному признаку с учетом степени концентрации производства, технологических особенностей, широты номенклатуры продукции и др.;</w:t>
      </w:r>
    </w:p>
    <w:p w:rsidR="00816414" w:rsidRPr="008877A2" w:rsidRDefault="00816414" w:rsidP="008164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77A2">
        <w:rPr>
          <w:rFonts w:ascii="Times New Roman" w:hAnsi="Times New Roman"/>
          <w:sz w:val="28"/>
          <w:szCs w:val="28"/>
        </w:rPr>
        <w:t>При таком построении в наибольшей степени соблюдается принцип единоначалия: одно лицо сосредоточивает в своих руках управление всей совокупностью операций, подчиненные выполняют распоряжения только одного руководителя. Вышестоящий орган управления не имеет права отдавать распоряжения каким-либо исполнителям, минуя их непосредственного руководителя;</w:t>
      </w:r>
    </w:p>
    <w:p w:rsidR="00816414" w:rsidRPr="008877A2" w:rsidRDefault="00816414" w:rsidP="008164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77A2">
        <w:rPr>
          <w:rFonts w:ascii="Times New Roman" w:hAnsi="Times New Roman"/>
          <w:sz w:val="28"/>
          <w:szCs w:val="28"/>
        </w:rPr>
        <w:t>Структура используется мелкими и средними фирмами, осуществляющими несложное производство, при отсутствии широких кооперационных связей между предприятиями.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Преимущества </w:t>
      </w:r>
      <w:hyperlink r:id="rId8" w:history="1">
        <w:r w:rsidRPr="005408FD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u w:val="single"/>
          </w:rPr>
          <w:t>линейной структуры</w:t>
        </w:r>
      </w:hyperlink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Единство и четкость распорядительства;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Согласованность действий исполнителей;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Четкая система взаимных связей между руководителем и подчиненным;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Быстрота реакции в ответ на прямые указания;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Получение исполнителями увязанных между собой распоряжений и заданий, обеспеченных ресурсами;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Личная ответственность руководителя за конечные результаты деятельности своего подразделения.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Недостатки линейной структуры: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Высокие требования к руководителю, который должен иметь обширные разносторонние знания и опыт по всем функциям управления и сферам деятельности, осуществляемым подчиненными, что ограничивает возможности руководителя по эффективному управлению;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lastRenderedPageBreak/>
        <w:t>· Перегрузка менеджеров высшего уровня, огромное количество информации, поток бумаг, множественность контактов с подчиненными и руководителями;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Тенденция к волоките при решении вопросов, касающихся нескольких подразделений;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Отсутствие звеньев по планированию и подготовке управленческих решений.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Классическая схема линейной организации структуры управления показана на рис.1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      </w:t>
      </w:r>
      <w:hyperlink r:id="rId9" w:history="1">
        <w:r w:rsidRPr="005408F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Функциональная структура</w:t>
        </w:r>
      </w:hyperlink>
      <w:r w:rsidRPr="005408FD">
        <w:rPr>
          <w:rFonts w:ascii="Times New Roman" w:hAnsi="Times New Roman"/>
          <w:b/>
          <w:bCs/>
          <w:sz w:val="28"/>
          <w:szCs w:val="28"/>
        </w:rPr>
        <w:t> </w:t>
      </w:r>
      <w:r w:rsidRPr="005408FD">
        <w:rPr>
          <w:rFonts w:ascii="Times New Roman" w:hAnsi="Times New Roman"/>
          <w:sz w:val="28"/>
          <w:szCs w:val="28"/>
        </w:rPr>
        <w:t>базируется на подчиненности по областям управленческой деятельности. Фактически у конкретного подразделения оказываются несколько вышестоящих руководителей. Например, у начальника цеха при такой структуре будут руководителями начальники отделов снабжения, сбыта, планирования, оплаты труда</w:t>
      </w:r>
      <w:proofErr w:type="gramStart"/>
      <w:r w:rsidRPr="005408FD">
        <w:rPr>
          <w:rFonts w:ascii="Times New Roman" w:hAnsi="Times New Roman"/>
          <w:sz w:val="28"/>
          <w:szCs w:val="28"/>
        </w:rPr>
        <w:t>… Н</w:t>
      </w:r>
      <w:proofErr w:type="gramEnd"/>
      <w:r w:rsidRPr="005408FD">
        <w:rPr>
          <w:rFonts w:ascii="Times New Roman" w:hAnsi="Times New Roman"/>
          <w:sz w:val="28"/>
          <w:szCs w:val="28"/>
        </w:rPr>
        <w:t>о каждый из этих руководителей имеет право воздействовать только по своей области деятельности. При функциональной структуре выделяются подразделения по конкретным обязанностям и задачам. Если размер организации значителен, то функциональные подразделения разделяются в свою очередь на более мелкие структуры, так называемые вторичные подразделения.</w:t>
      </w:r>
    </w:p>
    <w:p w:rsidR="00816414" w:rsidRPr="005408FD" w:rsidRDefault="00816414" w:rsidP="00816414">
      <w:pPr>
        <w:tabs>
          <w:tab w:val="left" w:pos="228"/>
          <w:tab w:val="center" w:pos="5315"/>
        </w:tabs>
        <w:spacing w:after="0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ab/>
      </w:r>
      <w:r w:rsidRPr="005408FD">
        <w:rPr>
          <w:rFonts w:ascii="Times New Roman" w:hAnsi="Times New Roman"/>
          <w:sz w:val="28"/>
          <w:szCs w:val="28"/>
        </w:rPr>
        <w:tab/>
      </w:r>
      <w:r w:rsidRPr="005408FD">
        <w:rPr>
          <w:rFonts w:ascii="Times New Roman" w:hAnsi="Times New Roman"/>
          <w:sz w:val="28"/>
          <w:szCs w:val="28"/>
        </w:rPr>
        <w:tab/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238DA6" wp14:editId="23FDFA44">
            <wp:extent cx="5300373" cy="3445901"/>
            <wp:effectExtent l="19050" t="0" r="0" b="0"/>
            <wp:docPr id="1" name="Рисунок 1" descr="http://ok-t.ru/studopediaru/baza3/755922021980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3/755922021980.files/image0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83" cy="3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Рис. 1 Схема линейной организационной структуры управления.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Особенности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- Каждый орган управления специализирован на выполнении отдельных функций на всех уровнях управления;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- Выполнение указаний каждого функционального органа в пределах его </w:t>
      </w:r>
      <w:hyperlink r:id="rId11" w:history="1">
        <w:r w:rsidRPr="005408F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компетенции</w:t>
        </w:r>
      </w:hyperlink>
      <w:r w:rsidRPr="005408FD">
        <w:rPr>
          <w:rFonts w:ascii="Times New Roman" w:hAnsi="Times New Roman"/>
          <w:b/>
          <w:bCs/>
          <w:sz w:val="28"/>
          <w:szCs w:val="28"/>
        </w:rPr>
        <w:t> </w:t>
      </w:r>
      <w:r w:rsidRPr="005408FD">
        <w:rPr>
          <w:rFonts w:ascii="Times New Roman" w:hAnsi="Times New Roman"/>
          <w:sz w:val="28"/>
          <w:szCs w:val="28"/>
        </w:rPr>
        <w:t>обязательно для производственных подразделений;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lastRenderedPageBreak/>
        <w:t>- Решения по общим вопросам принимаются коллегиально;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- Функциональная специализация аппарата управления значительно повышает его эффективность, так как вместо универсальных менеджеров, которые должны разбираться в выполнении всех функций, появляется штаб высококвалифицированных специалистов;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- Структура нацелена на выполнение постоянно повторяющихся рутинных задач, не требующих оперативного принятия решений;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- Используются в управлении организациями с массовым или крупносерийным типом производства, а также при хозяйственном механизме затратного типа, когда производство наименее восприимчиво к НТП.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Преимущества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Высокая компетентность специалистов, отвечающих за осуществление конкретных функций;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Освобождение линейных менеджеров от решения многих специальных вопросов и расширение их возможностей по оперативному управлению производством;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Создается основа для использования в работе консультаций опытных специалистов, уменьшается потребность в специалистах широкого профиля.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Недостатки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Трудности поддержания постоянных взаимосвязей между различными функциональными службами;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Длительная процедура принятия решений;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Отсутствие взаимопонимания и единства действий между функциональными службами;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Снижение ответственности исполнителей за работу в результате того, что каждый исполнитель получает указания от нескольких руководителей;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Дублирование и несогласованность указаний и распоряжений, получаемых работниками, поскольку каждый функциональный руководитель и специализированное подразделение ставят свои вопросы на первое место.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Классическая схема функциональной организационной структуры управления показана на рис.2.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521A3CF" wp14:editId="7695E7F4">
            <wp:extent cx="4126230" cy="3403735"/>
            <wp:effectExtent l="19050" t="0" r="7620" b="0"/>
            <wp:docPr id="2" name="Рисунок 1" descr="https://cf.ppt-online.org/files/slide/l/ljQW3XP9xS2czkCLYioDOKpIynNZR8BbqG7saH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l/ljQW3XP9xS2czkCLYioDOKpIynNZR8BbqG7saH/slide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71" cy="340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8FD">
        <w:rPr>
          <w:rFonts w:ascii="Times New Roman" w:hAnsi="Times New Roman"/>
          <w:sz w:val="28"/>
          <w:szCs w:val="28"/>
        </w:rPr>
        <w:t> 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Рис. 2. Схема функциональной организационной структуры управления.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Линейно-функциональная структура управления</w:t>
      </w:r>
      <w:r w:rsidRPr="005408FD">
        <w:rPr>
          <w:rFonts w:ascii="Times New Roman" w:hAnsi="Times New Roman"/>
          <w:sz w:val="28"/>
          <w:szCs w:val="28"/>
        </w:rPr>
        <w:t xml:space="preserve"> является наиболее распространенным видом иерархической структуры. Её основу составляет принцип построения и специализации управленческого процесса по функциональным подсистемам организации (производство, </w:t>
      </w:r>
      <w:hyperlink r:id="rId13" w:history="1">
        <w:r w:rsidRPr="005408F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маркетинг</w:t>
        </w:r>
      </w:hyperlink>
      <w:r w:rsidRPr="005408FD">
        <w:rPr>
          <w:rFonts w:ascii="Times New Roman" w:hAnsi="Times New Roman"/>
          <w:sz w:val="28"/>
          <w:szCs w:val="28"/>
        </w:rPr>
        <w:t>, финансы, персонал и т.д.). По каждой из них создается вертикаль власти, пронизывающая всю организацию сверху донизу.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Особенности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Обеспечивает такое разделение управленческого труда, при котором линейные звенья управления призваны командовать, а функциональные – консультировать, помогать в разработке конкретных вопросов и подготовке соответствующих решений, программ, планов;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Руководители функциональных подразделений (по маркетингу, финансам, НИОКР, персоналу) осуществляют влияние на производственные подразделения формально. Как правило, они не имеют права самостоятельно отдавать им распоряжения;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Роль функциональных служб зависит от масштабов хозяйственной деятельности и структуры управления фирмой в целом;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Функциональные службы осуществляют всю техническую подготовку производства, подготавливают варианты решений вопросов, связанных с руководством процессом производства.</w:t>
      </w:r>
    </w:p>
    <w:p w:rsidR="00816414" w:rsidRDefault="00816414" w:rsidP="00816414">
      <w:pPr>
        <w:spacing w:before="100" w:beforeAutospacing="1"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Достоинства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Освобождение линейных руководителей от решения многих вопросов, связанных с планированием финансовых расчетов, материально-техническим обеспечением и др.;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Построение связей «руководитель-подчиненный» по иерархической лестнице, при которых каждый работник подчинен только одному руководителю.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Недостатки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Каждое звено заинтересовано в достижении своей узкой цели, а не общей цели фирмы;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Отсутствие тесных взаимосвязей и взаимодействия на горизонтальном уровне между производственными подразделениями;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Чрезмерно развитая система взаимодействия по вертикали;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Аккумулирование на верхнем уровне полномочий по решению наряду со стратегическими множества оперативных задач (как следствие вертикальных связей «руководитель-подчиненный»).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>Схема линейно-функциональной организационной структуры организации показана на рис. 3.</w:t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 </w:t>
      </w:r>
      <w:r w:rsidRPr="005408F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A55AFE" wp14:editId="4AA06A49">
            <wp:extent cx="5002530" cy="3751898"/>
            <wp:effectExtent l="19050" t="0" r="7620" b="0"/>
            <wp:docPr id="3" name="Рисунок 4" descr="http://900igr.net/datas/ekonomika/Organizatsionnaja-struktura/0006-006-Linejno-funktsionalnaja-traditsionnaja-organizatsionnaja-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ekonomika/Organizatsionnaja-struktura/0006-006-Linejno-funktsionalnaja-traditsionnaja-organizatsionnaja-struktu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26" cy="3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lastRenderedPageBreak/>
        <w:t>Рис. 3. Схема линейно-функциональной организационной структуры</w:t>
      </w:r>
      <w:r w:rsidRPr="005408FD">
        <w:rPr>
          <w:rFonts w:ascii="Times New Roman" w:hAnsi="Times New Roman"/>
          <w:sz w:val="28"/>
          <w:szCs w:val="28"/>
        </w:rPr>
        <w:t>.</w:t>
      </w:r>
    </w:p>
    <w:p w:rsidR="00816414" w:rsidRDefault="00816414" w:rsidP="00816414">
      <w:r w:rsidRPr="005408FD">
        <w:rPr>
          <w:rFonts w:ascii="Times New Roman" w:hAnsi="Times New Roman"/>
          <w:b/>
          <w:bCs/>
          <w:sz w:val="28"/>
          <w:szCs w:val="28"/>
        </w:rPr>
        <w:t>Дивизионная структура</w:t>
      </w:r>
      <w:r w:rsidRPr="005408FD">
        <w:rPr>
          <w:rFonts w:ascii="Times New Roman" w:hAnsi="Times New Roman"/>
          <w:sz w:val="28"/>
          <w:szCs w:val="28"/>
        </w:rPr>
        <w:t xml:space="preserve"> – это разделение организации на элементы и блоки по видам товаров или услуг, группам покупателей или географическим регионам.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Предприятие фактически функционирует как совокупность нескольких </w:t>
      </w:r>
      <w:proofErr w:type="spellStart"/>
      <w:r w:rsidRPr="005408FD">
        <w:rPr>
          <w:rFonts w:ascii="Times New Roman" w:hAnsi="Times New Roman"/>
          <w:sz w:val="28"/>
          <w:szCs w:val="28"/>
        </w:rPr>
        <w:t>субпредприятий</w:t>
      </w:r>
      <w:proofErr w:type="spellEnd"/>
      <w:r w:rsidRPr="005408FD">
        <w:rPr>
          <w:rFonts w:ascii="Times New Roman" w:hAnsi="Times New Roman"/>
          <w:sz w:val="28"/>
          <w:szCs w:val="28"/>
        </w:rPr>
        <w:t>. Каждое из них осуществляет рабочий процесс, опираясь на собственные ресурсы и собственный штат персонала.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Особенности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· Потребность в применении </w:t>
      </w:r>
      <w:proofErr w:type="spellStart"/>
      <w:r w:rsidRPr="005408FD">
        <w:rPr>
          <w:rFonts w:ascii="Times New Roman" w:hAnsi="Times New Roman"/>
          <w:sz w:val="28"/>
          <w:szCs w:val="28"/>
        </w:rPr>
        <w:t>дивизиональной</w:t>
      </w:r>
      <w:proofErr w:type="spellEnd"/>
      <w:r w:rsidRPr="005408FD">
        <w:rPr>
          <w:rFonts w:ascii="Times New Roman" w:hAnsi="Times New Roman"/>
          <w:sz w:val="28"/>
          <w:szCs w:val="28"/>
        </w:rPr>
        <w:t xml:space="preserve"> структуры возникла в связи с резким увеличением размеров предприятий, диверсификацией их деятельности, усложнением технологических процессов;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Ключевыми фигурами в управлении организациями с данной структурой становятся не руководители функциональных подразделений, а менеджеры, возглавляющие производственные подразделения;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408FD">
        <w:rPr>
          <w:rFonts w:ascii="Times New Roman" w:hAnsi="Times New Roman"/>
          <w:sz w:val="28"/>
          <w:szCs w:val="28"/>
        </w:rPr>
        <w:t>· Структуризация организации по отделениям производится, как правило, по одному из критериев: по выпускаемой продукции (продуктовая специализация), по ориентация на потребителя, по обслуживаемым регионам;</w:t>
      </w:r>
      <w:proofErr w:type="gramEnd"/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Руководители вторичных функциональных служб отчитываются перед управляющим производственного подразделения;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Помощники руководителя производственного отделения контролируют деятельность функциональных служб по всем заводам отделения, координируя их деятельность по горизонтали.</w:t>
      </w:r>
    </w:p>
    <w:p w:rsidR="00816414" w:rsidRDefault="00816414" w:rsidP="008164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Достоинства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Более тесная связь производства с потребителями, ускоренная реакция на изменения во внешней среде;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Улучшение координации работ в подразделениях вследствие подчинения одному лицу;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Возникновение у подразделений конкурентных преимуществ малых фирм.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i/>
          <w:iCs/>
          <w:sz w:val="28"/>
          <w:szCs w:val="28"/>
        </w:rPr>
        <w:t>Недостатки</w:t>
      </w:r>
      <w:r w:rsidRPr="005408FD">
        <w:rPr>
          <w:rFonts w:ascii="Times New Roman" w:hAnsi="Times New Roman"/>
          <w:i/>
          <w:iCs/>
          <w:sz w:val="28"/>
          <w:szCs w:val="28"/>
        </w:rPr>
        <w:t>: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Рост иерархичности, вертикали управления;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Дублирование функций управления на разных уровнях приводит к росту затрат на содержание управленческого аппарата;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· Дублирование работ для разных подразделений.</w:t>
      </w: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bCs/>
          <w:sz w:val="28"/>
          <w:szCs w:val="28"/>
        </w:rPr>
        <w:t xml:space="preserve">Классическая схема </w:t>
      </w:r>
      <w:proofErr w:type="spellStart"/>
      <w:r w:rsidRPr="005408FD">
        <w:rPr>
          <w:rFonts w:ascii="Times New Roman" w:hAnsi="Times New Roman"/>
          <w:b/>
          <w:bCs/>
          <w:sz w:val="28"/>
          <w:szCs w:val="28"/>
        </w:rPr>
        <w:t>дивизиональной</w:t>
      </w:r>
      <w:proofErr w:type="spellEnd"/>
      <w:r w:rsidRPr="005408FD">
        <w:rPr>
          <w:rFonts w:ascii="Times New Roman" w:hAnsi="Times New Roman"/>
          <w:b/>
          <w:bCs/>
          <w:sz w:val="28"/>
          <w:szCs w:val="28"/>
        </w:rPr>
        <w:t xml:space="preserve"> структуры показана на рис. 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8265"/>
      </w:tblGrid>
      <w:tr w:rsidR="00816414" w:rsidRPr="005408FD" w:rsidTr="006238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6414" w:rsidRPr="005408FD" w:rsidRDefault="00816414" w:rsidP="0062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16414" w:rsidRPr="005408FD" w:rsidTr="00623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414" w:rsidRPr="005408FD" w:rsidRDefault="00816414" w:rsidP="0062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8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6414" w:rsidRPr="005408FD" w:rsidRDefault="00816414" w:rsidP="0062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8F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E6B61AD" wp14:editId="588F064F">
                  <wp:extent cx="5181103" cy="2716738"/>
                  <wp:effectExtent l="19050" t="0" r="497" b="0"/>
                  <wp:docPr id="4" name="Рисунок 6" descr="http://ok-t.ru/studopediaru/baza3/755922021980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t.ru/studopediaru/baza3/755922021980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524" cy="271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414" w:rsidRPr="005408FD" w:rsidRDefault="00816414" w:rsidP="0081641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816414" w:rsidRPr="005408FD" w:rsidRDefault="00816414" w:rsidP="0081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А, Б, В, Г – продукт, регион, группа потребителей</w:t>
      </w:r>
    </w:p>
    <w:p w:rsidR="00816414" w:rsidRDefault="00816414" w:rsidP="00816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6414" w:rsidRPr="005408FD" w:rsidRDefault="00816414" w:rsidP="00816414">
      <w:pPr>
        <w:spacing w:after="0"/>
        <w:rPr>
          <w:rFonts w:ascii="Times New Roman" w:hAnsi="Times New Roman"/>
          <w:b/>
          <w:sz w:val="28"/>
          <w:szCs w:val="28"/>
        </w:rPr>
      </w:pPr>
      <w:r w:rsidRPr="005408FD">
        <w:rPr>
          <w:rFonts w:ascii="Times New Roman" w:hAnsi="Times New Roman"/>
          <w:b/>
          <w:sz w:val="28"/>
          <w:szCs w:val="28"/>
        </w:rPr>
        <w:t xml:space="preserve">Задание  1. 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Разработать и составить организационную структуру  управления акционерного общества, в котором  имеются: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общее собрание акционеров;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Совет директоров;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Генеральный директор;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408FD">
        <w:rPr>
          <w:rFonts w:ascii="Times New Roman" w:hAnsi="Times New Roman"/>
          <w:i/>
          <w:sz w:val="28"/>
          <w:szCs w:val="28"/>
        </w:rPr>
        <w:t>- Директора: директор по коммерции; директор по общим вопроса; директор по экономике.</w:t>
      </w:r>
      <w:proofErr w:type="gramEnd"/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Торговый отдел, главный товаровед;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Служба главного инженера, Служба инженера по технике безопасности, Служба транспортного отдела, Служба начальника отдела снабжения.</w:t>
      </w:r>
    </w:p>
    <w:p w:rsidR="00816414" w:rsidRPr="005408FD" w:rsidRDefault="00816414" w:rsidP="00816414">
      <w:pPr>
        <w:pStyle w:val="a3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 xml:space="preserve">- Планово-экономический отдел, Отдел организации торговли, Бухгалтерия, 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Определить тип организационной структуры управления.</w:t>
      </w:r>
    </w:p>
    <w:p w:rsidR="00816414" w:rsidRPr="005408FD" w:rsidRDefault="00816414" w:rsidP="0081641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Перечислите преимущества и недостатки данной структуры</w:t>
      </w:r>
    </w:p>
    <w:p w:rsidR="00816414" w:rsidRPr="005408FD" w:rsidRDefault="00816414" w:rsidP="00816414">
      <w:pPr>
        <w:spacing w:after="0"/>
        <w:rPr>
          <w:rFonts w:ascii="Times New Roman" w:hAnsi="Times New Roman"/>
          <w:b/>
          <w:sz w:val="28"/>
          <w:szCs w:val="28"/>
        </w:rPr>
      </w:pPr>
      <w:r w:rsidRPr="005408FD">
        <w:rPr>
          <w:rFonts w:ascii="Times New Roman" w:hAnsi="Times New Roman"/>
          <w:b/>
          <w:sz w:val="28"/>
          <w:szCs w:val="28"/>
        </w:rPr>
        <w:t xml:space="preserve">Задание  2. </w:t>
      </w:r>
    </w:p>
    <w:p w:rsidR="00816414" w:rsidRPr="005408FD" w:rsidRDefault="00816414" w:rsidP="00816414">
      <w:pPr>
        <w:pStyle w:val="a3"/>
        <w:widowControl w:val="0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Разработать и составить организационную структуру  фирмы «Стандарт», в которой  имеются:</w:t>
      </w:r>
    </w:p>
    <w:p w:rsidR="00816414" w:rsidRPr="005408FD" w:rsidRDefault="00816414" w:rsidP="0081641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-  </w:t>
      </w:r>
      <w:r w:rsidRPr="005408FD">
        <w:rPr>
          <w:rFonts w:ascii="Times New Roman" w:hAnsi="Times New Roman"/>
          <w:i/>
          <w:sz w:val="28"/>
          <w:szCs w:val="28"/>
        </w:rPr>
        <w:t>Руководитель фирмы «Стандарт»;</w:t>
      </w:r>
    </w:p>
    <w:p w:rsidR="00816414" w:rsidRPr="005408FD" w:rsidRDefault="00816414" w:rsidP="0081641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 Отдел химических продуктов;</w:t>
      </w:r>
    </w:p>
    <w:p w:rsidR="00816414" w:rsidRPr="005408FD" w:rsidRDefault="00816414" w:rsidP="0081641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 xml:space="preserve">-  Функциональное обеспечение проекта: производственные мощности, исследования и разработки, материально-техническое обеспечение, кадры, контроль и </w:t>
      </w:r>
      <w:proofErr w:type="spellStart"/>
      <w:r w:rsidRPr="005408FD">
        <w:rPr>
          <w:rFonts w:ascii="Times New Roman" w:hAnsi="Times New Roman"/>
          <w:i/>
          <w:sz w:val="28"/>
          <w:szCs w:val="28"/>
        </w:rPr>
        <w:t>бух</w:t>
      </w:r>
      <w:proofErr w:type="gramStart"/>
      <w:r w:rsidRPr="005408FD">
        <w:rPr>
          <w:rFonts w:ascii="Times New Roman" w:hAnsi="Times New Roman"/>
          <w:i/>
          <w:sz w:val="28"/>
          <w:szCs w:val="28"/>
        </w:rPr>
        <w:t>.у</w:t>
      </w:r>
      <w:proofErr w:type="gramEnd"/>
      <w:r w:rsidRPr="005408FD">
        <w:rPr>
          <w:rFonts w:ascii="Times New Roman" w:hAnsi="Times New Roman"/>
          <w:i/>
          <w:sz w:val="28"/>
          <w:szCs w:val="28"/>
        </w:rPr>
        <w:t>чет</w:t>
      </w:r>
      <w:proofErr w:type="spellEnd"/>
      <w:r w:rsidRPr="005408FD">
        <w:rPr>
          <w:rFonts w:ascii="Times New Roman" w:hAnsi="Times New Roman"/>
          <w:i/>
          <w:sz w:val="28"/>
          <w:szCs w:val="28"/>
        </w:rPr>
        <w:t>.</w:t>
      </w:r>
    </w:p>
    <w:p w:rsidR="00816414" w:rsidRPr="005408FD" w:rsidRDefault="00816414" w:rsidP="0081641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lastRenderedPageBreak/>
        <w:t xml:space="preserve">- проекты: Проект «Продукт </w:t>
      </w:r>
      <w:r w:rsidRPr="005408FD">
        <w:rPr>
          <w:rFonts w:ascii="Times New Roman" w:hAnsi="Times New Roman"/>
          <w:i/>
          <w:sz w:val="28"/>
          <w:szCs w:val="28"/>
          <w:lang w:val="en-US"/>
        </w:rPr>
        <w:t>XXI</w:t>
      </w:r>
      <w:r w:rsidRPr="005408FD">
        <w:rPr>
          <w:rFonts w:ascii="Times New Roman" w:hAnsi="Times New Roman"/>
          <w:i/>
          <w:sz w:val="28"/>
          <w:szCs w:val="28"/>
        </w:rPr>
        <w:t>», Проект «Здорово!», Проект «</w:t>
      </w:r>
      <w:proofErr w:type="spellStart"/>
      <w:r w:rsidRPr="005408FD">
        <w:rPr>
          <w:rFonts w:ascii="Times New Roman" w:hAnsi="Times New Roman"/>
          <w:i/>
          <w:sz w:val="28"/>
          <w:szCs w:val="28"/>
        </w:rPr>
        <w:t>Эковзгляд</w:t>
      </w:r>
      <w:proofErr w:type="spellEnd"/>
      <w:r w:rsidRPr="005408FD">
        <w:rPr>
          <w:rFonts w:ascii="Times New Roman" w:hAnsi="Times New Roman"/>
          <w:i/>
          <w:sz w:val="28"/>
          <w:szCs w:val="28"/>
        </w:rPr>
        <w:t>»</w:t>
      </w:r>
    </w:p>
    <w:p w:rsidR="00816414" w:rsidRPr="005408FD" w:rsidRDefault="00816414" w:rsidP="0081641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408FD">
        <w:rPr>
          <w:rFonts w:ascii="Times New Roman" w:hAnsi="Times New Roman"/>
          <w:i/>
          <w:sz w:val="28"/>
          <w:szCs w:val="28"/>
        </w:rPr>
        <w:t>- последовательность осуществления операций каждого проекта:  производственная группа, группа конструкторов-технологов, группа снабжения,  кадровая группа, бухгалтерская группа.</w:t>
      </w:r>
    </w:p>
    <w:p w:rsidR="00816414" w:rsidRPr="005408FD" w:rsidRDefault="00816414" w:rsidP="0081641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Определить тип организационной структуры управления</w:t>
      </w:r>
    </w:p>
    <w:p w:rsidR="00816414" w:rsidRPr="005408FD" w:rsidRDefault="00816414" w:rsidP="00816414">
      <w:pPr>
        <w:spacing w:after="0"/>
        <w:rPr>
          <w:rFonts w:ascii="Times New Roman" w:hAnsi="Times New Roman"/>
          <w:b/>
          <w:sz w:val="28"/>
          <w:szCs w:val="28"/>
        </w:rPr>
      </w:pPr>
      <w:r w:rsidRPr="005408FD">
        <w:rPr>
          <w:rFonts w:ascii="Times New Roman" w:hAnsi="Times New Roman"/>
          <w:b/>
          <w:sz w:val="28"/>
          <w:szCs w:val="28"/>
        </w:rPr>
        <w:t xml:space="preserve">Задание  3. 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Согласны ли Вы с выражением (да/нет):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>а).</w:t>
      </w:r>
      <w:r w:rsidRPr="005408FD">
        <w:rPr>
          <w:rFonts w:ascii="Times New Roman" w:hAnsi="Times New Roman"/>
          <w:b/>
          <w:sz w:val="28"/>
          <w:szCs w:val="28"/>
        </w:rPr>
        <w:t xml:space="preserve">  </w:t>
      </w:r>
      <w:r w:rsidRPr="005408FD">
        <w:rPr>
          <w:rFonts w:ascii="Times New Roman" w:hAnsi="Times New Roman"/>
          <w:sz w:val="28"/>
          <w:szCs w:val="28"/>
        </w:rPr>
        <w:t xml:space="preserve"> «Чем меньше организация, тем жестче должно быть управление»? 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408FD">
        <w:rPr>
          <w:rFonts w:ascii="Times New Roman" w:hAnsi="Times New Roman"/>
          <w:sz w:val="28"/>
          <w:szCs w:val="28"/>
        </w:rPr>
        <w:t xml:space="preserve">б). </w:t>
      </w:r>
      <w:r w:rsidRPr="005408FD">
        <w:rPr>
          <w:rFonts w:ascii="Times New Roman" w:hAnsi="Times New Roman"/>
          <w:color w:val="000000"/>
          <w:sz w:val="28"/>
          <w:szCs w:val="28"/>
        </w:rPr>
        <w:t>«</w:t>
      </w:r>
      <w:r w:rsidRPr="005408FD">
        <w:rPr>
          <w:rFonts w:ascii="Times New Roman" w:hAnsi="Times New Roman"/>
          <w:sz w:val="28"/>
          <w:szCs w:val="28"/>
        </w:rPr>
        <w:t>Чтобы создать результативную организацию, нужно заменить власть ответственностью </w:t>
      </w:r>
      <w:r w:rsidRPr="005408FD">
        <w:rPr>
          <w:rFonts w:ascii="Times New Roman" w:hAnsi="Times New Roman"/>
          <w:color w:val="000000"/>
          <w:sz w:val="28"/>
          <w:szCs w:val="28"/>
        </w:rPr>
        <w:t xml:space="preserve">» (Питер </w:t>
      </w:r>
      <w:proofErr w:type="spellStart"/>
      <w:r w:rsidRPr="005408FD">
        <w:rPr>
          <w:rFonts w:ascii="Times New Roman" w:hAnsi="Times New Roman"/>
          <w:color w:val="000000"/>
          <w:sz w:val="28"/>
          <w:szCs w:val="28"/>
        </w:rPr>
        <w:t>Друкер</w:t>
      </w:r>
      <w:proofErr w:type="spellEnd"/>
      <w:r w:rsidRPr="005408FD">
        <w:rPr>
          <w:rFonts w:ascii="Times New Roman" w:hAnsi="Times New Roman"/>
          <w:color w:val="000000"/>
          <w:sz w:val="28"/>
          <w:szCs w:val="28"/>
        </w:rPr>
        <w:t>);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408FD">
        <w:rPr>
          <w:rFonts w:ascii="Times New Roman" w:hAnsi="Times New Roman"/>
          <w:color w:val="000000"/>
          <w:sz w:val="28"/>
          <w:szCs w:val="28"/>
        </w:rPr>
        <w:t>в).  «Чем здоровее отношения в фирме, тем реже болеют сотрудники»</w:t>
      </w:r>
      <w:r w:rsidRPr="005408FD">
        <w:rPr>
          <w:rFonts w:ascii="Times New Roman" w:hAnsi="Times New Roman"/>
          <w:color w:val="000000"/>
          <w:sz w:val="28"/>
          <w:szCs w:val="28"/>
        </w:rPr>
        <w:br/>
        <w:t>(Закон Джонсона);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408FD">
        <w:rPr>
          <w:rFonts w:ascii="Times New Roman" w:hAnsi="Times New Roman"/>
          <w:color w:val="000000"/>
          <w:sz w:val="28"/>
          <w:szCs w:val="28"/>
        </w:rPr>
        <w:t>г).</w:t>
      </w:r>
      <w:r w:rsidRPr="005408FD">
        <w:rPr>
          <w:rFonts w:ascii="Times New Roman" w:hAnsi="Times New Roman"/>
          <w:sz w:val="28"/>
          <w:szCs w:val="28"/>
        </w:rPr>
        <w:t xml:space="preserve"> «</w:t>
      </w:r>
      <w:r w:rsidRPr="005408FD">
        <w:rPr>
          <w:rFonts w:ascii="Times New Roman" w:hAnsi="Times New Roman"/>
          <w:color w:val="000000"/>
          <w:sz w:val="28"/>
          <w:szCs w:val="28"/>
        </w:rPr>
        <w:t xml:space="preserve">Один-единственный работник, неспособный к сотрудничеству, может нарушить работу целой организации, потому что болезнь заразительнее здоровья» (Роберт </w:t>
      </w:r>
      <w:proofErr w:type="spellStart"/>
      <w:r w:rsidRPr="005408FD">
        <w:rPr>
          <w:rFonts w:ascii="Times New Roman" w:hAnsi="Times New Roman"/>
          <w:color w:val="000000"/>
          <w:sz w:val="28"/>
          <w:szCs w:val="28"/>
        </w:rPr>
        <w:t>Хаф</w:t>
      </w:r>
      <w:proofErr w:type="spellEnd"/>
      <w:r w:rsidRPr="005408FD">
        <w:rPr>
          <w:rFonts w:ascii="Times New Roman" w:hAnsi="Times New Roman"/>
          <w:color w:val="000000"/>
          <w:sz w:val="28"/>
          <w:szCs w:val="28"/>
        </w:rPr>
        <w:t>).</w:t>
      </w:r>
    </w:p>
    <w:p w:rsidR="00816414" w:rsidRPr="005408FD" w:rsidRDefault="00816414" w:rsidP="00816414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5408FD">
        <w:rPr>
          <w:rFonts w:ascii="Times New Roman" w:hAnsi="Times New Roman"/>
          <w:b/>
          <w:i/>
          <w:sz w:val="28"/>
          <w:szCs w:val="28"/>
        </w:rPr>
        <w:t>Какое выражение Вам понравилось больше всего и почему?</w:t>
      </w:r>
    </w:p>
    <w:p w:rsidR="00816414" w:rsidRDefault="00816414" w:rsidP="00816414"/>
    <w:p w:rsidR="006D30F5" w:rsidRDefault="006D30F5" w:rsidP="006D30F5"/>
    <w:p w:rsidR="009620DE" w:rsidRPr="009620DE" w:rsidRDefault="009620DE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753CD7" w:rsidP="0096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 w:rsidR="00816414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20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.05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.2020 г.</w:t>
      </w:r>
    </w:p>
    <w:sectPr w:rsidR="009620DE" w:rsidRPr="009620DE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11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576"/>
    <w:multiLevelType w:val="hybridMultilevel"/>
    <w:tmpl w:val="DE3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992"/>
    <w:multiLevelType w:val="hybridMultilevel"/>
    <w:tmpl w:val="12AE0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E7C71"/>
    <w:multiLevelType w:val="hybridMultilevel"/>
    <w:tmpl w:val="6002C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7CAA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2194A"/>
    <w:multiLevelType w:val="hybridMultilevel"/>
    <w:tmpl w:val="CDA4C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F29E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6E8D"/>
    <w:multiLevelType w:val="hybridMultilevel"/>
    <w:tmpl w:val="BE8A3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8A1985"/>
    <w:multiLevelType w:val="hybridMultilevel"/>
    <w:tmpl w:val="FA4255A0"/>
    <w:lvl w:ilvl="0" w:tplc="46A69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7703E"/>
    <w:multiLevelType w:val="hybridMultilevel"/>
    <w:tmpl w:val="AB74F206"/>
    <w:lvl w:ilvl="0" w:tplc="C90C7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620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ivaldi" w:hAnsi="Vivald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D2775"/>
    <w:multiLevelType w:val="hybridMultilevel"/>
    <w:tmpl w:val="D0B2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84E7B"/>
    <w:multiLevelType w:val="hybridMultilevel"/>
    <w:tmpl w:val="1C0C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C623D"/>
    <w:multiLevelType w:val="hybridMultilevel"/>
    <w:tmpl w:val="2F5C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232EA"/>
    <w:rsid w:val="000364EB"/>
    <w:rsid w:val="00064225"/>
    <w:rsid w:val="00124D67"/>
    <w:rsid w:val="001643C1"/>
    <w:rsid w:val="001C6E27"/>
    <w:rsid w:val="00222635"/>
    <w:rsid w:val="002974A6"/>
    <w:rsid w:val="00596BA0"/>
    <w:rsid w:val="005C557B"/>
    <w:rsid w:val="00663AF3"/>
    <w:rsid w:val="00681B5D"/>
    <w:rsid w:val="006869A7"/>
    <w:rsid w:val="006D30F5"/>
    <w:rsid w:val="00725A11"/>
    <w:rsid w:val="00753CD7"/>
    <w:rsid w:val="00816414"/>
    <w:rsid w:val="0090594C"/>
    <w:rsid w:val="009620DE"/>
    <w:rsid w:val="00B071A4"/>
    <w:rsid w:val="00BB33C5"/>
    <w:rsid w:val="00BB36C7"/>
    <w:rsid w:val="00BB5CB4"/>
    <w:rsid w:val="00C15775"/>
    <w:rsid w:val="00DB012E"/>
    <w:rsid w:val="00E95ADF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40">
    <w:name w:val="Font Style40"/>
    <w:uiPriority w:val="99"/>
    <w:rsid w:val="006D30F5"/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40">
    <w:name w:val="Font Style40"/>
    <w:uiPriority w:val="99"/>
    <w:rsid w:val="006D30F5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3_193654_lineynaya-struktura-upravleniya.html" TargetMode="External"/><Relationship Id="rId13" Type="http://schemas.openxmlformats.org/officeDocument/2006/relationships/hyperlink" Target="http://studopedia.ru/Marketing/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11" Type="http://schemas.openxmlformats.org/officeDocument/2006/relationships/hyperlink" Target="http://studopedia.ru/8_42834_kompetentsiya-i-kompetentnos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studopedia.ru/3_193655_funktsionalnaya-struktura-upravleniy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2020-03-17T16:06:00Z</cp:lastPrinted>
  <dcterms:created xsi:type="dcterms:W3CDTF">2020-05-19T09:10:00Z</dcterms:created>
  <dcterms:modified xsi:type="dcterms:W3CDTF">2020-05-19T09:12:00Z</dcterms:modified>
</cp:coreProperties>
</file>