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5A" w:rsidRDefault="0084795A" w:rsidP="008479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>
        <w:rPr>
          <w:rFonts w:ascii="Times New Roman" w:hAnsi="Times New Roman"/>
          <w:caps/>
          <w:sz w:val="24"/>
          <w:szCs w:val="28"/>
        </w:rPr>
        <w:t>»</w:t>
      </w:r>
    </w:p>
    <w:p w:rsidR="0084795A" w:rsidRDefault="0084795A" w:rsidP="008479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84795A" w:rsidRPr="0084795A" w:rsidRDefault="0084795A" w:rsidP="008479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</w:pPr>
    </w:p>
    <w:p w:rsidR="0084795A" w:rsidRPr="0084795A" w:rsidRDefault="0084795A" w:rsidP="008479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</w:pPr>
      <w:r w:rsidRPr="0084795A"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  <w:t xml:space="preserve">Задание по МДК 04.02 </w:t>
      </w:r>
      <w:r w:rsidRPr="0084795A">
        <w:rPr>
          <w:rFonts w:ascii="Times New Roman" w:hAnsi="Times New Roman"/>
          <w:b/>
          <w:bCs/>
          <w:sz w:val="32"/>
          <w:szCs w:val="24"/>
        </w:rPr>
        <w:t>Основы  анализа бухгалтерской (финансовой) отчетности</w:t>
      </w:r>
    </w:p>
    <w:p w:rsidR="0084795A" w:rsidRPr="0084795A" w:rsidRDefault="0084795A" w:rsidP="008479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</w:pPr>
      <w:r w:rsidRPr="0084795A"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  <w:t xml:space="preserve">для студентов 3 курса по специальности 38.02.01 Экономика и бухгалтерский учет (по отраслям) </w:t>
      </w:r>
    </w:p>
    <w:p w:rsidR="0084795A" w:rsidRPr="0084795A" w:rsidRDefault="0084795A" w:rsidP="008479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</w:pPr>
    </w:p>
    <w:p w:rsidR="0084795A" w:rsidRPr="0084795A" w:rsidRDefault="0084795A" w:rsidP="008479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</w:pPr>
    </w:p>
    <w:p w:rsidR="0084795A" w:rsidRPr="0084795A" w:rsidRDefault="0084795A" w:rsidP="0084795A">
      <w:pPr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  <w:t xml:space="preserve">Тема: </w:t>
      </w:r>
      <w:r w:rsidRPr="0084795A">
        <w:rPr>
          <w:rFonts w:ascii="Times New Roman" w:eastAsia="Calibri" w:hAnsi="Times New Roman"/>
          <w:bCs/>
          <w:sz w:val="32"/>
          <w:szCs w:val="24"/>
        </w:rPr>
        <w:t>Решение ситуационных задач по анализу бухгалтерской отчетности</w:t>
      </w:r>
    </w:p>
    <w:p w:rsidR="0084795A" w:rsidRPr="0084795A" w:rsidRDefault="0084795A" w:rsidP="0084795A">
      <w:pPr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eastAsia="Calibri" w:hAnsi="Times New Roman"/>
          <w:b/>
          <w:bCs/>
          <w:sz w:val="32"/>
          <w:szCs w:val="24"/>
        </w:rPr>
        <w:t>Цель занятия:</w:t>
      </w:r>
      <w:r w:rsidRPr="0084795A">
        <w:rPr>
          <w:rFonts w:ascii="Times New Roman" w:eastAsia="Calibri" w:hAnsi="Times New Roman"/>
          <w:bCs/>
          <w:sz w:val="32"/>
          <w:szCs w:val="24"/>
        </w:rPr>
        <w:t xml:space="preserve"> </w:t>
      </w:r>
      <w:r w:rsidRPr="0084795A">
        <w:rPr>
          <w:rFonts w:ascii="Times New Roman" w:hAnsi="Times New Roman"/>
          <w:sz w:val="32"/>
          <w:szCs w:val="24"/>
        </w:rPr>
        <w:t>повторение и закрепление умений анализа бухгалтерской отчетности</w:t>
      </w:r>
    </w:p>
    <w:p w:rsidR="0084795A" w:rsidRPr="0084795A" w:rsidRDefault="0084795A" w:rsidP="0084795A">
      <w:pPr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hAnsi="Times New Roman"/>
          <w:b/>
          <w:sz w:val="32"/>
          <w:szCs w:val="24"/>
        </w:rPr>
        <w:t>Норма времени:</w:t>
      </w:r>
      <w:r w:rsidRPr="0084795A">
        <w:rPr>
          <w:rFonts w:ascii="Times New Roman" w:eastAsia="Calibri" w:hAnsi="Times New Roman"/>
          <w:bCs/>
          <w:sz w:val="32"/>
          <w:szCs w:val="24"/>
        </w:rPr>
        <w:t xml:space="preserve"> 4 часа</w:t>
      </w:r>
    </w:p>
    <w:p w:rsidR="0084795A" w:rsidRPr="0084795A" w:rsidRDefault="0084795A" w:rsidP="0084795A">
      <w:pPr>
        <w:spacing w:after="0" w:line="240" w:lineRule="auto"/>
        <w:rPr>
          <w:rFonts w:ascii="Times New Roman" w:eastAsia="Times New Roman" w:hAnsi="Times New Roman"/>
          <w:sz w:val="32"/>
          <w:szCs w:val="24"/>
        </w:rPr>
      </w:pPr>
      <w:r w:rsidRPr="0084795A">
        <w:rPr>
          <w:rFonts w:ascii="Times New Roman" w:hAnsi="Times New Roman"/>
          <w:b/>
          <w:sz w:val="32"/>
          <w:szCs w:val="24"/>
        </w:rPr>
        <w:t>Организация рабочего места:</w:t>
      </w:r>
      <w:r w:rsidRPr="0084795A">
        <w:rPr>
          <w:rFonts w:ascii="Times New Roman" w:hAnsi="Times New Roman"/>
          <w:sz w:val="32"/>
          <w:szCs w:val="24"/>
        </w:rPr>
        <w:t xml:space="preserve"> рабочие тетради, вычислительная техника</w:t>
      </w:r>
    </w:p>
    <w:p w:rsidR="0084795A" w:rsidRPr="0084795A" w:rsidRDefault="0084795A" w:rsidP="0084795A">
      <w:pPr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84795A" w:rsidRPr="0084795A" w:rsidRDefault="0084795A" w:rsidP="0084795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 w:rsidRPr="0084795A">
        <w:rPr>
          <w:rFonts w:ascii="Times New Roman" w:eastAsia="Calibri" w:hAnsi="Times New Roman"/>
          <w:b/>
          <w:bCs/>
          <w:sz w:val="32"/>
          <w:szCs w:val="24"/>
        </w:rPr>
        <w:t>Задание:</w:t>
      </w:r>
    </w:p>
    <w:p w:rsidR="0084795A" w:rsidRPr="0084795A" w:rsidRDefault="0084795A" w:rsidP="00847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eastAsia="Calibri" w:hAnsi="Times New Roman"/>
          <w:bCs/>
          <w:sz w:val="32"/>
          <w:szCs w:val="24"/>
        </w:rPr>
        <w:t>Повторить лекционный материал по теме «Анализ бухгалтерского баланса и отчета о финансовых результатах», используя конспект лекции в тетради, либо воспользоваться учебником:</w:t>
      </w:r>
    </w:p>
    <w:p w:rsidR="0084795A" w:rsidRPr="0084795A" w:rsidRDefault="0084795A" w:rsidP="0084795A">
      <w:pPr>
        <w:pStyle w:val="a4"/>
        <w:spacing w:after="0" w:line="240" w:lineRule="auto"/>
        <w:rPr>
          <w:rFonts w:ascii="Times New Roman" w:hAnsi="Times New Roman"/>
          <w:sz w:val="32"/>
          <w:szCs w:val="21"/>
          <w:shd w:val="clear" w:color="auto" w:fill="FFFFFF"/>
        </w:rPr>
      </w:pPr>
      <w:r w:rsidRPr="0084795A">
        <w:rPr>
          <w:rFonts w:ascii="Times New Roman" w:hAnsi="Times New Roman"/>
          <w:b/>
          <w:bCs/>
          <w:sz w:val="32"/>
          <w:szCs w:val="21"/>
          <w:shd w:val="clear" w:color="auto" w:fill="FFFFFF"/>
        </w:rPr>
        <w:t>Название:</w:t>
      </w:r>
      <w:r w:rsidRPr="0084795A">
        <w:rPr>
          <w:rFonts w:ascii="Times New Roman" w:hAnsi="Times New Roman"/>
          <w:sz w:val="32"/>
          <w:szCs w:val="21"/>
          <w:shd w:val="clear" w:color="auto" w:fill="FFFFFF"/>
        </w:rPr>
        <w:t> Комплексный анализ хозяйственной деятельности предприятия</w:t>
      </w:r>
      <w:r w:rsidRPr="0084795A">
        <w:rPr>
          <w:rFonts w:ascii="Times New Roman" w:hAnsi="Times New Roman"/>
          <w:sz w:val="32"/>
          <w:szCs w:val="21"/>
        </w:rPr>
        <w:br/>
      </w:r>
      <w:r w:rsidRPr="0084795A">
        <w:rPr>
          <w:rFonts w:ascii="Times New Roman" w:hAnsi="Times New Roman"/>
          <w:b/>
          <w:bCs/>
          <w:sz w:val="32"/>
          <w:szCs w:val="21"/>
          <w:shd w:val="clear" w:color="auto" w:fill="FFFFFF"/>
        </w:rPr>
        <w:t>Автор:</w:t>
      </w:r>
      <w:r w:rsidRPr="0084795A">
        <w:rPr>
          <w:rFonts w:ascii="Times New Roman" w:hAnsi="Times New Roman"/>
          <w:sz w:val="32"/>
          <w:szCs w:val="21"/>
          <w:shd w:val="clear" w:color="auto" w:fill="FFFFFF"/>
        </w:rPr>
        <w:t> Савицкая Г. В.</w:t>
      </w:r>
      <w:r w:rsidRPr="0084795A">
        <w:rPr>
          <w:rFonts w:ascii="Times New Roman" w:hAnsi="Times New Roman"/>
          <w:sz w:val="32"/>
          <w:szCs w:val="21"/>
        </w:rPr>
        <w:br/>
      </w:r>
      <w:r w:rsidRPr="0084795A">
        <w:rPr>
          <w:rFonts w:ascii="Times New Roman" w:hAnsi="Times New Roman"/>
          <w:b/>
          <w:bCs/>
          <w:sz w:val="32"/>
          <w:szCs w:val="21"/>
          <w:shd w:val="clear" w:color="auto" w:fill="FFFFFF"/>
        </w:rPr>
        <w:t>Издательство:</w:t>
      </w:r>
      <w:r w:rsidRPr="0084795A">
        <w:rPr>
          <w:rFonts w:ascii="Times New Roman" w:hAnsi="Times New Roman"/>
          <w:sz w:val="32"/>
          <w:szCs w:val="21"/>
          <w:shd w:val="clear" w:color="auto" w:fill="FFFFFF"/>
        </w:rPr>
        <w:t> ИНФРА-М</w:t>
      </w:r>
      <w:r w:rsidRPr="0084795A">
        <w:rPr>
          <w:rFonts w:ascii="Times New Roman" w:hAnsi="Times New Roman"/>
          <w:sz w:val="32"/>
          <w:szCs w:val="21"/>
        </w:rPr>
        <w:br/>
      </w:r>
      <w:r w:rsidRPr="0084795A">
        <w:rPr>
          <w:rFonts w:ascii="Times New Roman" w:hAnsi="Times New Roman"/>
          <w:b/>
          <w:bCs/>
          <w:sz w:val="32"/>
          <w:szCs w:val="21"/>
          <w:shd w:val="clear" w:color="auto" w:fill="FFFFFF"/>
        </w:rPr>
        <w:t>Год:</w:t>
      </w:r>
      <w:r w:rsidRPr="0084795A">
        <w:rPr>
          <w:rFonts w:ascii="Times New Roman" w:hAnsi="Times New Roman"/>
          <w:sz w:val="32"/>
          <w:szCs w:val="21"/>
          <w:shd w:val="clear" w:color="auto" w:fill="FFFFFF"/>
        </w:rPr>
        <w:t> 2017</w:t>
      </w:r>
      <w:r w:rsidRPr="0084795A">
        <w:rPr>
          <w:rFonts w:ascii="Times New Roman" w:hAnsi="Times New Roman"/>
          <w:sz w:val="32"/>
          <w:szCs w:val="21"/>
        </w:rPr>
        <w:br/>
      </w:r>
      <w:r w:rsidRPr="0084795A">
        <w:rPr>
          <w:rFonts w:ascii="Times New Roman" w:hAnsi="Times New Roman"/>
          <w:b/>
          <w:bCs/>
          <w:sz w:val="32"/>
          <w:szCs w:val="21"/>
          <w:shd w:val="clear" w:color="auto" w:fill="FFFFFF"/>
        </w:rPr>
        <w:t>Страниц:</w:t>
      </w:r>
      <w:r w:rsidRPr="0084795A">
        <w:rPr>
          <w:rFonts w:ascii="Times New Roman" w:hAnsi="Times New Roman"/>
          <w:sz w:val="32"/>
          <w:szCs w:val="21"/>
          <w:shd w:val="clear" w:color="auto" w:fill="FFFFFF"/>
        </w:rPr>
        <w:t> 608</w:t>
      </w:r>
      <w:r w:rsidRPr="0084795A">
        <w:rPr>
          <w:rFonts w:ascii="Times New Roman" w:hAnsi="Times New Roman"/>
          <w:sz w:val="32"/>
          <w:szCs w:val="21"/>
        </w:rPr>
        <w:br/>
      </w:r>
      <w:r w:rsidRPr="0084795A">
        <w:rPr>
          <w:rFonts w:ascii="Times New Roman" w:hAnsi="Times New Roman"/>
          <w:b/>
          <w:bCs/>
          <w:sz w:val="32"/>
          <w:szCs w:val="21"/>
          <w:shd w:val="clear" w:color="auto" w:fill="FFFFFF"/>
        </w:rPr>
        <w:t>Формат:</w:t>
      </w:r>
      <w:r w:rsidRPr="0084795A">
        <w:rPr>
          <w:rFonts w:ascii="Times New Roman" w:hAnsi="Times New Roman"/>
          <w:sz w:val="32"/>
          <w:szCs w:val="21"/>
          <w:shd w:val="clear" w:color="auto" w:fill="FFFFFF"/>
        </w:rPr>
        <w:t> PDF</w:t>
      </w:r>
      <w:r w:rsidRPr="0084795A">
        <w:rPr>
          <w:rFonts w:ascii="Times New Roman" w:hAnsi="Times New Roman"/>
          <w:sz w:val="32"/>
          <w:szCs w:val="21"/>
        </w:rPr>
        <w:br/>
      </w:r>
      <w:r w:rsidRPr="0084795A">
        <w:rPr>
          <w:rFonts w:ascii="Times New Roman" w:hAnsi="Times New Roman"/>
          <w:b/>
          <w:bCs/>
          <w:sz w:val="32"/>
          <w:szCs w:val="21"/>
          <w:shd w:val="clear" w:color="auto" w:fill="FFFFFF"/>
        </w:rPr>
        <w:t>Размер:</w:t>
      </w:r>
      <w:r w:rsidRPr="0084795A">
        <w:rPr>
          <w:rFonts w:ascii="Times New Roman" w:hAnsi="Times New Roman"/>
          <w:sz w:val="32"/>
          <w:szCs w:val="21"/>
          <w:shd w:val="clear" w:color="auto" w:fill="FFFFFF"/>
        </w:rPr>
        <w:t> 85,5 МБ</w:t>
      </w:r>
    </w:p>
    <w:p w:rsidR="0084795A" w:rsidRPr="0084795A" w:rsidRDefault="00BF2043" w:rsidP="0084795A">
      <w:pPr>
        <w:pStyle w:val="a4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hyperlink r:id="rId6" w:history="1">
        <w:r w:rsidR="0084795A" w:rsidRPr="0084795A">
          <w:rPr>
            <w:rStyle w:val="a3"/>
            <w:rFonts w:eastAsia="Calibri"/>
            <w:bCs/>
            <w:sz w:val="32"/>
            <w:szCs w:val="24"/>
          </w:rPr>
          <w:t>http://bookshelf.ucoz.ua/news/savickaja_g_v_kompleksnyj_analiz_khozjajstvennoj_dejatelnosti_predprijatija_2017_pdf/2017-09-20-35661</w:t>
        </w:r>
      </w:hyperlink>
    </w:p>
    <w:p w:rsidR="0084795A" w:rsidRPr="0084795A" w:rsidRDefault="0084795A" w:rsidP="00847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eastAsia="Calibri" w:hAnsi="Times New Roman"/>
          <w:bCs/>
          <w:sz w:val="32"/>
          <w:szCs w:val="24"/>
        </w:rPr>
        <w:t>Выполнить предложенные задания. Сделать выводы.</w:t>
      </w:r>
    </w:p>
    <w:p w:rsidR="0084795A" w:rsidRPr="0084795A" w:rsidRDefault="00BF2043" w:rsidP="00847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</w:pPr>
      <w:r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Срок выполнения 20</w:t>
      </w:r>
      <w:r w:rsidR="0084795A" w:rsidRPr="0084795A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.05.2020 до 18.00.</w:t>
      </w:r>
    </w:p>
    <w:p w:rsidR="0084795A" w:rsidRPr="0084795A" w:rsidRDefault="0084795A" w:rsidP="00847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eastAsia="Calibri" w:hAnsi="Times New Roman"/>
          <w:b/>
          <w:bCs/>
          <w:sz w:val="32"/>
          <w:szCs w:val="24"/>
          <w:u w:val="single"/>
        </w:rPr>
        <w:t xml:space="preserve">Отправить </w:t>
      </w:r>
      <w:r w:rsidRPr="0084795A">
        <w:rPr>
          <w:rFonts w:ascii="Times New Roman" w:eastAsia="Calibri" w:hAnsi="Times New Roman"/>
          <w:bCs/>
          <w:sz w:val="32"/>
          <w:szCs w:val="24"/>
        </w:rPr>
        <w:t xml:space="preserve">выполненные задания на электронную почту </w:t>
      </w:r>
      <w:hyperlink r:id="rId7" w:history="1">
        <w:r w:rsidRPr="0084795A">
          <w:rPr>
            <w:rStyle w:val="a3"/>
            <w:rFonts w:eastAsia="Calibri"/>
            <w:bCs/>
            <w:sz w:val="32"/>
            <w:szCs w:val="24"/>
            <w:lang w:val="en-US"/>
          </w:rPr>
          <w:t>iribia</w:t>
        </w:r>
        <w:r w:rsidRPr="0084795A">
          <w:rPr>
            <w:rStyle w:val="a3"/>
            <w:rFonts w:eastAsia="Calibri"/>
            <w:bCs/>
            <w:sz w:val="32"/>
            <w:szCs w:val="24"/>
          </w:rPr>
          <w:t>@</w:t>
        </w:r>
        <w:r w:rsidRPr="0084795A">
          <w:rPr>
            <w:rStyle w:val="a3"/>
            <w:rFonts w:eastAsia="Calibri"/>
            <w:bCs/>
            <w:sz w:val="32"/>
            <w:szCs w:val="24"/>
            <w:lang w:val="en-US"/>
          </w:rPr>
          <w:t>mail</w:t>
        </w:r>
        <w:r w:rsidRPr="0084795A">
          <w:rPr>
            <w:rStyle w:val="a3"/>
            <w:rFonts w:eastAsia="Calibri"/>
            <w:bCs/>
            <w:sz w:val="32"/>
            <w:szCs w:val="24"/>
          </w:rPr>
          <w:t>.</w:t>
        </w:r>
        <w:r w:rsidRPr="0084795A">
          <w:rPr>
            <w:rStyle w:val="a3"/>
            <w:rFonts w:eastAsia="Calibri"/>
            <w:bCs/>
            <w:sz w:val="32"/>
            <w:szCs w:val="24"/>
            <w:lang w:val="en-US"/>
          </w:rPr>
          <w:t>ru</w:t>
        </w:r>
      </w:hyperlink>
      <w:r w:rsidRPr="0084795A">
        <w:rPr>
          <w:rFonts w:ascii="Times New Roman" w:eastAsia="Calibri" w:hAnsi="Times New Roman"/>
          <w:bCs/>
          <w:sz w:val="32"/>
          <w:szCs w:val="24"/>
        </w:rPr>
        <w:t xml:space="preserve"> </w:t>
      </w:r>
      <w:r w:rsidRPr="0084795A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 xml:space="preserve">до </w:t>
      </w:r>
      <w:r w:rsidR="00BF2043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20</w:t>
      </w:r>
      <w:r w:rsidRPr="0084795A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.05.2020 до 19.00</w:t>
      </w:r>
    </w:p>
    <w:p w:rsidR="0084795A" w:rsidRDefault="0084795A" w:rsidP="0084795A">
      <w:pPr>
        <w:pStyle w:val="a4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sz w:val="32"/>
          <w:szCs w:val="24"/>
        </w:rPr>
      </w:pPr>
    </w:p>
    <w:p w:rsidR="0084795A" w:rsidRDefault="0084795A" w:rsidP="0084795A">
      <w:pPr>
        <w:pStyle w:val="a4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sz w:val="32"/>
          <w:szCs w:val="24"/>
        </w:rPr>
      </w:pPr>
    </w:p>
    <w:p w:rsidR="0084795A" w:rsidRPr="0084795A" w:rsidRDefault="0084795A" w:rsidP="0084795A">
      <w:pPr>
        <w:pStyle w:val="a4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24"/>
        </w:rPr>
      </w:pPr>
      <w:r w:rsidRPr="0084795A">
        <w:rPr>
          <w:rFonts w:ascii="Times New Roman" w:eastAsia="Calibri" w:hAnsi="Times New Roman"/>
          <w:b/>
          <w:bCs/>
          <w:color w:val="FF0000"/>
          <w:sz w:val="40"/>
          <w:szCs w:val="24"/>
        </w:rPr>
        <w:lastRenderedPageBreak/>
        <w:t>Указать!!!!</w:t>
      </w:r>
    </w:p>
    <w:p w:rsidR="0084795A" w:rsidRPr="0084795A" w:rsidRDefault="0084795A" w:rsidP="0084795A">
      <w:pPr>
        <w:pStyle w:val="a4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40"/>
          <w:szCs w:val="24"/>
        </w:rPr>
      </w:pPr>
      <w:r w:rsidRPr="0084795A">
        <w:rPr>
          <w:rFonts w:ascii="Times New Roman" w:eastAsia="Calibri" w:hAnsi="Times New Roman"/>
          <w:b/>
          <w:bCs/>
          <w:sz w:val="40"/>
          <w:szCs w:val="24"/>
        </w:rPr>
        <w:t xml:space="preserve">Название файла: </w:t>
      </w:r>
      <w:proofErr w:type="spellStart"/>
      <w:r w:rsidRPr="0084795A">
        <w:rPr>
          <w:rFonts w:ascii="Times New Roman" w:eastAsia="Calibri" w:hAnsi="Times New Roman"/>
          <w:b/>
          <w:bCs/>
          <w:i/>
          <w:sz w:val="40"/>
          <w:szCs w:val="24"/>
        </w:rPr>
        <w:t>Группа_ФИОстудента</w:t>
      </w:r>
      <w:proofErr w:type="spellEnd"/>
      <w:r w:rsidRPr="0084795A">
        <w:rPr>
          <w:rFonts w:ascii="Times New Roman" w:eastAsia="Calibri" w:hAnsi="Times New Roman"/>
          <w:b/>
          <w:bCs/>
          <w:i/>
          <w:sz w:val="40"/>
          <w:szCs w:val="24"/>
        </w:rPr>
        <w:t>_ МДК 04.02_</w:t>
      </w:r>
      <w:r w:rsidR="00BF2043">
        <w:rPr>
          <w:rFonts w:ascii="Times New Roman" w:eastAsia="Calibri" w:hAnsi="Times New Roman"/>
          <w:b/>
          <w:bCs/>
          <w:i/>
          <w:sz w:val="40"/>
          <w:szCs w:val="24"/>
        </w:rPr>
        <w:t>20</w:t>
      </w:r>
      <w:r w:rsidRPr="0084795A">
        <w:rPr>
          <w:rFonts w:ascii="Times New Roman" w:eastAsia="Calibri" w:hAnsi="Times New Roman"/>
          <w:b/>
          <w:bCs/>
          <w:i/>
          <w:sz w:val="40"/>
          <w:szCs w:val="24"/>
        </w:rPr>
        <w:t>.05.2020</w:t>
      </w:r>
    </w:p>
    <w:p w:rsidR="0084795A" w:rsidRDefault="0084795A" w:rsidP="0084795A">
      <w:pPr>
        <w:pStyle w:val="a4"/>
        <w:spacing w:after="0" w:line="240" w:lineRule="auto"/>
        <w:jc w:val="center"/>
        <w:rPr>
          <w:rFonts w:ascii="Times New Roman" w:eastAsia="Calibri" w:hAnsi="Times New Roman"/>
          <w:bCs/>
          <w:sz w:val="40"/>
          <w:szCs w:val="24"/>
        </w:rPr>
      </w:pPr>
    </w:p>
    <w:p w:rsidR="0084795A" w:rsidRDefault="0084795A" w:rsidP="0084795A">
      <w:pPr>
        <w:pStyle w:val="a4"/>
        <w:spacing w:after="0" w:line="240" w:lineRule="auto"/>
        <w:jc w:val="center"/>
        <w:rPr>
          <w:rFonts w:ascii="Times New Roman" w:eastAsia="Calibri" w:hAnsi="Times New Roman"/>
          <w:bCs/>
          <w:sz w:val="40"/>
          <w:szCs w:val="24"/>
        </w:rPr>
      </w:pPr>
    </w:p>
    <w:p w:rsidR="0084795A" w:rsidRDefault="0084795A" w:rsidP="0084795A">
      <w:pPr>
        <w:pStyle w:val="a4"/>
        <w:spacing w:after="0" w:line="240" w:lineRule="auto"/>
        <w:jc w:val="center"/>
        <w:rPr>
          <w:rFonts w:ascii="Times New Roman" w:eastAsia="Calibri" w:hAnsi="Times New Roman"/>
          <w:b/>
          <w:bCs/>
          <w:color w:val="7030A0"/>
          <w:sz w:val="40"/>
          <w:szCs w:val="24"/>
        </w:rPr>
      </w:pPr>
      <w:r>
        <w:rPr>
          <w:rFonts w:ascii="Times New Roman" w:eastAsia="Calibri" w:hAnsi="Times New Roman"/>
          <w:b/>
          <w:bCs/>
          <w:color w:val="7030A0"/>
          <w:sz w:val="40"/>
          <w:szCs w:val="24"/>
        </w:rPr>
        <w:t>ВНИМАНИЕ!!!!</w:t>
      </w:r>
    </w:p>
    <w:p w:rsidR="0084795A" w:rsidRDefault="0084795A" w:rsidP="0084795A">
      <w:pPr>
        <w:pStyle w:val="a4"/>
        <w:spacing w:after="0" w:line="240" w:lineRule="auto"/>
        <w:jc w:val="center"/>
        <w:rPr>
          <w:rFonts w:ascii="Times New Roman" w:eastAsia="Calibri" w:hAnsi="Times New Roman"/>
          <w:b/>
          <w:bCs/>
          <w:color w:val="7030A0"/>
          <w:sz w:val="40"/>
          <w:szCs w:val="24"/>
        </w:rPr>
      </w:pPr>
      <w:r>
        <w:rPr>
          <w:rFonts w:ascii="Times New Roman" w:eastAsia="Calibri" w:hAnsi="Times New Roman"/>
          <w:b/>
          <w:bCs/>
          <w:color w:val="7030A0"/>
          <w:sz w:val="40"/>
          <w:szCs w:val="24"/>
        </w:rPr>
        <w:t xml:space="preserve">Работы, </w:t>
      </w:r>
      <w:r w:rsidRPr="00BF2043">
        <w:rPr>
          <w:rFonts w:ascii="Times New Roman" w:eastAsia="Calibri" w:hAnsi="Times New Roman"/>
          <w:b/>
          <w:bCs/>
          <w:color w:val="7030A0"/>
          <w:sz w:val="40"/>
          <w:szCs w:val="24"/>
          <w:u w:val="single"/>
        </w:rPr>
        <w:t>выполненные не в срок</w:t>
      </w:r>
      <w:r>
        <w:rPr>
          <w:rFonts w:ascii="Times New Roman" w:eastAsia="Calibri" w:hAnsi="Times New Roman"/>
          <w:b/>
          <w:bCs/>
          <w:color w:val="7030A0"/>
          <w:sz w:val="40"/>
          <w:szCs w:val="24"/>
        </w:rPr>
        <w:t xml:space="preserve">, либо отправленные </w:t>
      </w:r>
      <w:r w:rsidRPr="00BF2043">
        <w:rPr>
          <w:rFonts w:ascii="Times New Roman" w:eastAsia="Calibri" w:hAnsi="Times New Roman"/>
          <w:b/>
          <w:bCs/>
          <w:color w:val="7030A0"/>
          <w:sz w:val="40"/>
          <w:szCs w:val="24"/>
          <w:u w:val="single"/>
        </w:rPr>
        <w:t>с неверным название</w:t>
      </w:r>
      <w:r w:rsidR="00BF2043" w:rsidRPr="00BF2043">
        <w:rPr>
          <w:rFonts w:ascii="Times New Roman" w:eastAsia="Calibri" w:hAnsi="Times New Roman"/>
          <w:b/>
          <w:bCs/>
          <w:color w:val="7030A0"/>
          <w:sz w:val="40"/>
          <w:szCs w:val="24"/>
          <w:u w:val="single"/>
        </w:rPr>
        <w:t>м</w:t>
      </w:r>
      <w:r w:rsidRPr="00BF2043">
        <w:rPr>
          <w:rFonts w:ascii="Times New Roman" w:eastAsia="Calibri" w:hAnsi="Times New Roman"/>
          <w:b/>
          <w:bCs/>
          <w:color w:val="7030A0"/>
          <w:sz w:val="40"/>
          <w:szCs w:val="24"/>
          <w:u w:val="single"/>
        </w:rPr>
        <w:t>,</w:t>
      </w:r>
      <w:r>
        <w:rPr>
          <w:rFonts w:ascii="Times New Roman" w:eastAsia="Calibri" w:hAnsi="Times New Roman"/>
          <w:b/>
          <w:bCs/>
          <w:color w:val="7030A0"/>
          <w:sz w:val="40"/>
          <w:szCs w:val="24"/>
        </w:rPr>
        <w:t xml:space="preserve"> проверяться не будут!!!!!!!!!!!!!!</w:t>
      </w:r>
    </w:p>
    <w:p w:rsidR="0084795A" w:rsidRDefault="0084795A" w:rsidP="0084795A">
      <w:pPr>
        <w:pStyle w:val="a4"/>
        <w:spacing w:after="0" w:line="240" w:lineRule="auto"/>
        <w:jc w:val="center"/>
        <w:rPr>
          <w:rFonts w:ascii="Times New Roman" w:eastAsia="Calibri" w:hAnsi="Times New Roman"/>
          <w:b/>
          <w:bCs/>
          <w:color w:val="7030A0"/>
          <w:sz w:val="40"/>
          <w:szCs w:val="24"/>
        </w:rPr>
      </w:pPr>
    </w:p>
    <w:p w:rsidR="0084795A" w:rsidRDefault="0084795A" w:rsidP="0084795A">
      <w:pPr>
        <w:pStyle w:val="a4"/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С уважением к ВАМ, </w:t>
      </w:r>
    </w:p>
    <w:p w:rsidR="0084795A" w:rsidRDefault="0084795A" w:rsidP="0084795A">
      <w:pPr>
        <w:pStyle w:val="a4"/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преподаватель Туснолобова Ирина Аркадьевна</w:t>
      </w:r>
    </w:p>
    <w:p w:rsidR="0084795A" w:rsidRPr="0084795A" w:rsidRDefault="0084795A">
      <w:pPr>
        <w:rPr>
          <w:rFonts w:ascii="inherit" w:eastAsia="Times New Roman" w:hAnsi="inherit" w:cs="Arial"/>
          <w:b/>
          <w:bCs/>
          <w:caps/>
          <w:color w:val="2C2C2C"/>
          <w:spacing w:val="11"/>
          <w:sz w:val="28"/>
          <w:szCs w:val="28"/>
          <w:lang w:eastAsia="ru-RU"/>
        </w:rPr>
      </w:pPr>
    </w:p>
    <w:p w:rsidR="0084795A" w:rsidRDefault="0084795A" w:rsidP="00847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95A">
        <w:rPr>
          <w:rFonts w:ascii="Times New Roman" w:hAnsi="Times New Roman"/>
          <w:b/>
          <w:sz w:val="28"/>
          <w:szCs w:val="28"/>
        </w:rPr>
        <w:t>Содержание и порядок выполнения работы</w:t>
      </w:r>
    </w:p>
    <w:p w:rsidR="0084795A" w:rsidRPr="0084795A" w:rsidRDefault="0084795A" w:rsidP="00847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95A" w:rsidRPr="0084795A" w:rsidRDefault="0084795A" w:rsidP="008479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95A">
        <w:rPr>
          <w:rFonts w:ascii="Times New Roman" w:hAnsi="Times New Roman"/>
          <w:sz w:val="28"/>
          <w:szCs w:val="28"/>
        </w:rPr>
        <w:t>На основании предложенных данных провести комплексный анализ бухгалтерского баланса и отчета о финансовых результатах. Рассчитать ВСЕ возможные коэффициенты. Сделать вывод</w:t>
      </w:r>
    </w:p>
    <w:p w:rsidR="00BF2043" w:rsidRDefault="00BF2043" w:rsidP="00BF2043">
      <w:pPr>
        <w:pStyle w:val="3"/>
        <w:pBdr>
          <w:bottom w:val="single" w:sz="12" w:space="0" w:color="D8DCE0"/>
        </w:pBdr>
        <w:spacing w:before="0" w:beforeAutospacing="0" w:after="0" w:afterAutospacing="0"/>
        <w:jc w:val="center"/>
        <w:textAlignment w:val="baseline"/>
        <w:rPr>
          <w:rFonts w:ascii="inherit" w:hAnsi="inherit"/>
          <w:caps/>
          <w:spacing w:val="11"/>
          <w:sz w:val="36"/>
          <w:szCs w:val="36"/>
        </w:rPr>
      </w:pPr>
      <w:r>
        <w:rPr>
          <w:rFonts w:ascii="inherit" w:hAnsi="inherit"/>
          <w:caps/>
          <w:spacing w:val="11"/>
          <w:sz w:val="36"/>
          <w:szCs w:val="36"/>
        </w:rPr>
        <w:t>БУХГАЛТЕРСКИЙ БАЛАНС ЗА 2017 ГОД</w:t>
      </w:r>
    </w:p>
    <w:p w:rsidR="00BF2043" w:rsidRDefault="00BF2043" w:rsidP="00BF2043">
      <w:pPr>
        <w:jc w:val="center"/>
        <w:textAlignment w:val="baseline"/>
        <w:rPr>
          <w:rFonts w:ascii="inherit" w:hAnsi="inherit"/>
          <w:sz w:val="29"/>
          <w:szCs w:val="29"/>
        </w:rPr>
      </w:pPr>
      <w:r>
        <w:rPr>
          <w:rFonts w:ascii="inherit" w:hAnsi="inherit"/>
          <w:sz w:val="29"/>
          <w:szCs w:val="29"/>
        </w:rPr>
        <w:t>все суммы указаны в тысячах рублей</w:t>
      </w: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2551"/>
        <w:gridCol w:w="1985"/>
      </w:tblGrid>
      <w:tr w:rsidR="00BF2043" w:rsidTr="00BF2043">
        <w:trPr>
          <w:trHeight w:val="705"/>
        </w:trPr>
        <w:tc>
          <w:tcPr>
            <w:tcW w:w="4253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КОД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ОТЧЕТНЫЙ ГОД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ПРЕДЫДУЩИЙ ГОД</w:t>
            </w:r>
          </w:p>
        </w:tc>
      </w:tr>
    </w:tbl>
    <w:p w:rsidR="00BF2043" w:rsidRDefault="00BF2043" w:rsidP="00BF2043">
      <w:pPr>
        <w:jc w:val="center"/>
        <w:textAlignment w:val="baseline"/>
        <w:rPr>
          <w:rFonts w:ascii="inherit" w:hAnsi="inherit"/>
          <w:b/>
          <w:bCs/>
          <w:sz w:val="32"/>
          <w:szCs w:val="32"/>
        </w:rPr>
      </w:pPr>
      <w:r>
        <w:rPr>
          <w:rFonts w:ascii="inherit" w:hAnsi="inherit"/>
          <w:b/>
          <w:bCs/>
          <w:sz w:val="32"/>
          <w:szCs w:val="32"/>
        </w:rPr>
        <w:t>Баланс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709"/>
        <w:gridCol w:w="2551"/>
        <w:gridCol w:w="1985"/>
      </w:tblGrid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БАЛАНС (актив)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1600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43 897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41 829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БАЛАНС (пассив)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1700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43 897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41 829</w:t>
            </w:r>
          </w:p>
        </w:tc>
      </w:tr>
    </w:tbl>
    <w:p w:rsidR="00BF2043" w:rsidRDefault="00BF2043" w:rsidP="00BF2043">
      <w:pPr>
        <w:jc w:val="center"/>
        <w:textAlignment w:val="baseline"/>
        <w:rPr>
          <w:rFonts w:ascii="inherit" w:hAnsi="inherit"/>
          <w:b/>
          <w:bCs/>
          <w:sz w:val="32"/>
          <w:szCs w:val="32"/>
        </w:rPr>
      </w:pPr>
      <w:proofErr w:type="spellStart"/>
      <w:r>
        <w:rPr>
          <w:rFonts w:ascii="inherit" w:hAnsi="inherit"/>
          <w:b/>
          <w:bCs/>
          <w:sz w:val="32"/>
          <w:szCs w:val="32"/>
        </w:rPr>
        <w:t>Внеоборотные</w:t>
      </w:r>
      <w:proofErr w:type="spellEnd"/>
      <w:r>
        <w:rPr>
          <w:rFonts w:ascii="inherit" w:hAnsi="inherit"/>
          <w:b/>
          <w:bCs/>
          <w:sz w:val="32"/>
          <w:szCs w:val="32"/>
        </w:rPr>
        <w:t xml:space="preserve"> активы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709"/>
        <w:gridCol w:w="2551"/>
        <w:gridCol w:w="1985"/>
      </w:tblGrid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Нематериальные активы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1110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Результаты исследований и разработок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1120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Нематериальные поисковые активы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1130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Материальные поисковые активы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1140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lastRenderedPageBreak/>
              <w:t>Основные средства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1150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20 511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20 385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Доходные вложения в материальные ценности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1160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Финансовые вложения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1170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Отложенные налоговые активы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1180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 xml:space="preserve">Прочие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1190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347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347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 xml:space="preserve">Итого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1100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20 923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20 797</w:t>
            </w:r>
          </w:p>
        </w:tc>
      </w:tr>
    </w:tbl>
    <w:p w:rsidR="00BF2043" w:rsidRDefault="00BF2043" w:rsidP="00BF2043">
      <w:pPr>
        <w:jc w:val="center"/>
        <w:textAlignment w:val="baseline"/>
        <w:rPr>
          <w:rFonts w:ascii="inherit" w:hAnsi="inherit"/>
          <w:b/>
          <w:bCs/>
          <w:sz w:val="32"/>
          <w:szCs w:val="32"/>
        </w:rPr>
      </w:pPr>
      <w:r>
        <w:rPr>
          <w:rFonts w:ascii="inherit" w:hAnsi="inherit"/>
          <w:b/>
          <w:bCs/>
          <w:sz w:val="32"/>
          <w:szCs w:val="32"/>
        </w:rPr>
        <w:t>Оборотные средства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709"/>
        <w:gridCol w:w="2551"/>
        <w:gridCol w:w="1985"/>
      </w:tblGrid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Запасы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1210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22 229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20 199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Налог на добавленную стоимость по приобретенным ценностям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1220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Дебиторская задолженность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1230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728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790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Финансовые вложения (за исключением денежных эквивалентов)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1240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Денежные средства и денежные эквиваленты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1250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Прочие оборотные активы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1260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Итого оборотных активов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1200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22 974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21 032</w:t>
            </w:r>
          </w:p>
        </w:tc>
      </w:tr>
    </w:tbl>
    <w:p w:rsidR="00BF2043" w:rsidRDefault="00BF2043" w:rsidP="00BF2043">
      <w:pPr>
        <w:jc w:val="center"/>
        <w:textAlignment w:val="baseline"/>
        <w:rPr>
          <w:rFonts w:ascii="inherit" w:hAnsi="inherit"/>
          <w:b/>
          <w:bCs/>
          <w:sz w:val="32"/>
          <w:szCs w:val="32"/>
        </w:rPr>
      </w:pPr>
      <w:r>
        <w:rPr>
          <w:rFonts w:ascii="inherit" w:hAnsi="inherit"/>
          <w:b/>
          <w:bCs/>
          <w:sz w:val="32"/>
          <w:szCs w:val="32"/>
        </w:rPr>
        <w:t>Капитал и резервы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712"/>
        <w:gridCol w:w="2551"/>
        <w:gridCol w:w="1985"/>
      </w:tblGrid>
      <w:tr w:rsidR="00BF2043" w:rsidTr="00BF2043">
        <w:trPr>
          <w:trHeight w:val="570"/>
        </w:trPr>
        <w:tc>
          <w:tcPr>
            <w:tcW w:w="4258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12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1310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</w:tr>
      <w:tr w:rsidR="00BF2043" w:rsidTr="00BF2043">
        <w:trPr>
          <w:trHeight w:val="570"/>
        </w:trPr>
        <w:tc>
          <w:tcPr>
            <w:tcW w:w="4258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Собственные акции, выкупленные у акционеров</w:t>
            </w:r>
          </w:p>
        </w:tc>
        <w:tc>
          <w:tcPr>
            <w:tcW w:w="712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1320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58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 xml:space="preserve">Переоценка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712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1340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12 753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12 753</w:t>
            </w:r>
          </w:p>
        </w:tc>
      </w:tr>
      <w:tr w:rsidR="00BF2043" w:rsidTr="00BF2043">
        <w:trPr>
          <w:trHeight w:val="570"/>
        </w:trPr>
        <w:tc>
          <w:tcPr>
            <w:tcW w:w="4258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Добавочный капитал (без переоценки)</w:t>
            </w:r>
          </w:p>
        </w:tc>
        <w:tc>
          <w:tcPr>
            <w:tcW w:w="712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1350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58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Резервный капитал</w:t>
            </w:r>
          </w:p>
        </w:tc>
        <w:tc>
          <w:tcPr>
            <w:tcW w:w="712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1360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7 955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7 955</w:t>
            </w:r>
          </w:p>
        </w:tc>
      </w:tr>
      <w:tr w:rsidR="00BF2043" w:rsidTr="00BF2043">
        <w:trPr>
          <w:trHeight w:val="570"/>
        </w:trPr>
        <w:tc>
          <w:tcPr>
            <w:tcW w:w="4258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proofErr w:type="gramStart"/>
            <w:r>
              <w:t>Нераспределенная</w:t>
            </w:r>
            <w:proofErr w:type="gramEnd"/>
            <w:r>
              <w:t xml:space="preserve"> прибыль (непокрытый убыток)</w:t>
            </w:r>
          </w:p>
        </w:tc>
        <w:tc>
          <w:tcPr>
            <w:tcW w:w="712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1370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16 214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15 476</w:t>
            </w:r>
          </w:p>
        </w:tc>
      </w:tr>
      <w:tr w:rsidR="00BF2043" w:rsidTr="00BF2043">
        <w:trPr>
          <w:trHeight w:val="570"/>
        </w:trPr>
        <w:tc>
          <w:tcPr>
            <w:tcW w:w="4258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lastRenderedPageBreak/>
              <w:t>ИТОГО капитал</w:t>
            </w:r>
          </w:p>
        </w:tc>
        <w:tc>
          <w:tcPr>
            <w:tcW w:w="712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1300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37 122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36 384</w:t>
            </w:r>
          </w:p>
        </w:tc>
      </w:tr>
    </w:tbl>
    <w:p w:rsidR="00BF2043" w:rsidRDefault="00BF2043" w:rsidP="00BF2043">
      <w:pPr>
        <w:jc w:val="center"/>
        <w:textAlignment w:val="baseline"/>
        <w:rPr>
          <w:rFonts w:ascii="inherit" w:hAnsi="inherit"/>
          <w:b/>
          <w:bCs/>
          <w:sz w:val="32"/>
          <w:szCs w:val="32"/>
        </w:rPr>
      </w:pPr>
      <w:r>
        <w:rPr>
          <w:rFonts w:ascii="inherit" w:hAnsi="inherit"/>
          <w:b/>
          <w:bCs/>
          <w:sz w:val="32"/>
          <w:szCs w:val="32"/>
        </w:rPr>
        <w:t>Долгосрочные обязательства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709"/>
        <w:gridCol w:w="2551"/>
        <w:gridCol w:w="1985"/>
      </w:tblGrid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Долгосрочные заемные средства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1410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1 991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2 469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Отложенные налоговые обязательства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1420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Оценочные обязательства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1430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Прочие долгосрочные обязательства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1450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1 246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331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ИТОГО долгосрочных обязательств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1400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3 237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2 800</w:t>
            </w:r>
          </w:p>
        </w:tc>
      </w:tr>
    </w:tbl>
    <w:p w:rsidR="00BF2043" w:rsidRDefault="00BF2043" w:rsidP="00BF2043">
      <w:pPr>
        <w:jc w:val="center"/>
        <w:textAlignment w:val="baseline"/>
        <w:rPr>
          <w:rFonts w:ascii="inherit" w:hAnsi="inherit"/>
          <w:b/>
          <w:bCs/>
          <w:sz w:val="32"/>
          <w:szCs w:val="32"/>
        </w:rPr>
      </w:pPr>
      <w:r>
        <w:rPr>
          <w:rFonts w:ascii="inherit" w:hAnsi="inherit"/>
          <w:b/>
          <w:bCs/>
          <w:sz w:val="32"/>
          <w:szCs w:val="32"/>
        </w:rPr>
        <w:t>Краткосрочные обязательства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709"/>
        <w:gridCol w:w="2551"/>
        <w:gridCol w:w="1985"/>
      </w:tblGrid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Краткосрочные заемные обязательства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1510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1 150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1 126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Краткосрочная кредиторская задолженность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1520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2 388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1 519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Доходы будущих периодов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1530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Оценочные обязательства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1540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Прочие краткосрочные обязательства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1550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ИТОГО краткосрочных обязательств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1500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3 538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2 645</w:t>
            </w:r>
          </w:p>
        </w:tc>
      </w:tr>
    </w:tbl>
    <w:p w:rsidR="00BF2043" w:rsidRDefault="00BF2043" w:rsidP="00BF2043">
      <w:pPr>
        <w:pStyle w:val="3"/>
        <w:pBdr>
          <w:bottom w:val="single" w:sz="12" w:space="0" w:color="D8DCE0"/>
        </w:pBdr>
        <w:spacing w:before="0" w:beforeAutospacing="0" w:after="0" w:afterAutospacing="0"/>
        <w:jc w:val="center"/>
        <w:textAlignment w:val="baseline"/>
        <w:rPr>
          <w:rFonts w:ascii="inherit" w:hAnsi="inherit"/>
          <w:caps/>
          <w:spacing w:val="11"/>
          <w:sz w:val="36"/>
          <w:szCs w:val="36"/>
        </w:rPr>
      </w:pPr>
      <w:r>
        <w:rPr>
          <w:rFonts w:ascii="inherit" w:hAnsi="inherit"/>
          <w:caps/>
          <w:spacing w:val="11"/>
          <w:sz w:val="36"/>
          <w:szCs w:val="36"/>
        </w:rPr>
        <w:t>ОТЧЕТ О ФИНАНСОВЫХ РЕЗУЛЬТАТАХ ЗА 2017 ГОД</w:t>
      </w:r>
    </w:p>
    <w:p w:rsidR="00BF2043" w:rsidRDefault="00BF2043" w:rsidP="00BF2043">
      <w:pPr>
        <w:jc w:val="center"/>
        <w:textAlignment w:val="baseline"/>
        <w:rPr>
          <w:rFonts w:ascii="inherit" w:hAnsi="inherit"/>
          <w:sz w:val="29"/>
          <w:szCs w:val="29"/>
        </w:rPr>
      </w:pPr>
      <w:r>
        <w:rPr>
          <w:rFonts w:ascii="inherit" w:hAnsi="inherit"/>
          <w:sz w:val="29"/>
          <w:szCs w:val="29"/>
        </w:rPr>
        <w:t>все суммы указаны в тысячах рублей</w:t>
      </w: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2551"/>
        <w:gridCol w:w="1985"/>
      </w:tblGrid>
      <w:tr w:rsidR="00BF2043" w:rsidTr="00BF2043">
        <w:trPr>
          <w:trHeight w:val="705"/>
        </w:trPr>
        <w:tc>
          <w:tcPr>
            <w:tcW w:w="4253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КОД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ОТЧЕТНЫЙ ГОД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>ПРЕДЫДУЩИЙ ГОД</w:t>
            </w:r>
          </w:p>
        </w:tc>
      </w:tr>
    </w:tbl>
    <w:p w:rsidR="00BF2043" w:rsidRDefault="00BF2043" w:rsidP="00BF2043">
      <w:pPr>
        <w:jc w:val="center"/>
        <w:textAlignment w:val="baseline"/>
        <w:rPr>
          <w:rFonts w:ascii="inherit" w:hAnsi="inherit"/>
          <w:b/>
          <w:bCs/>
          <w:sz w:val="32"/>
          <w:szCs w:val="32"/>
        </w:rPr>
      </w:pPr>
      <w:r>
        <w:rPr>
          <w:rFonts w:ascii="inherit" w:hAnsi="inherit"/>
          <w:b/>
          <w:bCs/>
          <w:sz w:val="32"/>
          <w:szCs w:val="32"/>
        </w:rPr>
        <w:t>Доходы и расходы по обычным видам деятельности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709"/>
        <w:gridCol w:w="2551"/>
        <w:gridCol w:w="1985"/>
      </w:tblGrid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Выручка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2110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22 787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18 395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Себестоимость продаж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2120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22 605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17 707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proofErr w:type="gramStart"/>
            <w:r>
              <w:t>Валовая</w:t>
            </w:r>
            <w:proofErr w:type="gramEnd"/>
            <w:r>
              <w:t xml:space="preserve"> прибыль (убыток)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2100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688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Коммерческие расходы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2210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Управленческие расходы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2220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lastRenderedPageBreak/>
              <w:t>Прибыль (убыток) от продаж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2200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688</w:t>
            </w:r>
          </w:p>
        </w:tc>
      </w:tr>
    </w:tbl>
    <w:p w:rsidR="00BF2043" w:rsidRDefault="00BF2043" w:rsidP="00BF2043">
      <w:pPr>
        <w:jc w:val="center"/>
        <w:textAlignment w:val="baseline"/>
        <w:rPr>
          <w:rFonts w:ascii="inherit" w:hAnsi="inherit"/>
          <w:b/>
          <w:bCs/>
          <w:sz w:val="32"/>
          <w:szCs w:val="32"/>
        </w:rPr>
      </w:pPr>
      <w:r>
        <w:rPr>
          <w:rFonts w:ascii="inherit" w:hAnsi="inherit"/>
          <w:b/>
          <w:bCs/>
          <w:sz w:val="32"/>
          <w:szCs w:val="32"/>
        </w:rPr>
        <w:t>Прочие доходы и расходы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709"/>
        <w:gridCol w:w="2551"/>
        <w:gridCol w:w="1985"/>
      </w:tblGrid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Доходы от участия в других организациях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2310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Проценты к получению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2320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Проценты к уплате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2330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522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576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Прочие доходы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2340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1 612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2 396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Прочие расходы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2350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470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570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Прибыль (убыток) до налогообложения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2300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1 938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Текущий налог на прибыль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2410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Постоянные налоговые обязательства (активы)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2421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Изменение отложенных налоговых обязательств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2430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Изменение отложенных налоговых активов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2450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Прочее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2460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-64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-25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proofErr w:type="gramStart"/>
            <w:r>
              <w:t>Чистая</w:t>
            </w:r>
            <w:proofErr w:type="gramEnd"/>
            <w:r>
              <w:t xml:space="preserve"> прибыль (убыток)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2400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738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1 913</w:t>
            </w:r>
          </w:p>
        </w:tc>
      </w:tr>
    </w:tbl>
    <w:p w:rsidR="00BF2043" w:rsidRDefault="00BF2043" w:rsidP="00BF2043">
      <w:pPr>
        <w:jc w:val="center"/>
        <w:textAlignment w:val="baseline"/>
        <w:rPr>
          <w:rFonts w:ascii="inherit" w:hAnsi="inherit"/>
          <w:b/>
          <w:bCs/>
          <w:sz w:val="32"/>
          <w:szCs w:val="32"/>
        </w:rPr>
      </w:pPr>
      <w:r>
        <w:rPr>
          <w:rFonts w:ascii="inherit" w:hAnsi="inherit"/>
          <w:b/>
          <w:bCs/>
          <w:sz w:val="32"/>
          <w:szCs w:val="32"/>
        </w:rPr>
        <w:t>Совокупный финансовый результат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709"/>
        <w:gridCol w:w="2551"/>
        <w:gridCol w:w="1985"/>
      </w:tblGrid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 xml:space="preserve">Результат от переоценки </w:t>
            </w:r>
            <w:proofErr w:type="spellStart"/>
            <w:r>
              <w:t>внеоборотных</w:t>
            </w:r>
            <w:proofErr w:type="spellEnd"/>
            <w:r>
              <w:t xml:space="preserve"> активов, не включаемый в </w:t>
            </w:r>
            <w:proofErr w:type="gramStart"/>
            <w:r>
              <w:t>чистую</w:t>
            </w:r>
            <w:proofErr w:type="gramEnd"/>
            <w:r>
              <w:t xml:space="preserve"> прибыль (убыток)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2510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 xml:space="preserve">Результат от прочих операций, не включаемый в </w:t>
            </w:r>
            <w:proofErr w:type="gramStart"/>
            <w:r>
              <w:t>чистую</w:t>
            </w:r>
            <w:proofErr w:type="gramEnd"/>
            <w:r>
              <w:t xml:space="preserve"> прибыль (убыток) периода</w:t>
            </w:r>
          </w:p>
        </w:tc>
        <w:tc>
          <w:tcPr>
            <w:tcW w:w="709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2520</w:t>
            </w:r>
          </w:p>
        </w:tc>
        <w:tc>
          <w:tcPr>
            <w:tcW w:w="2551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F2043" w:rsidTr="00BF2043">
        <w:trPr>
          <w:trHeight w:val="570"/>
        </w:trPr>
        <w:tc>
          <w:tcPr>
            <w:tcW w:w="4261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2043" w:rsidRDefault="00BF2043">
            <w:pPr>
              <w:rPr>
                <w:sz w:val="24"/>
                <w:szCs w:val="24"/>
              </w:rPr>
            </w:pPr>
            <w:r>
              <w:t>Совокупный финансовый результат периода</w:t>
            </w:r>
          </w:p>
        </w:tc>
        <w:tc>
          <w:tcPr>
            <w:tcW w:w="709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2500</w:t>
            </w:r>
          </w:p>
        </w:tc>
        <w:tc>
          <w:tcPr>
            <w:tcW w:w="2551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738</w:t>
            </w:r>
          </w:p>
        </w:tc>
        <w:tc>
          <w:tcPr>
            <w:tcW w:w="1985" w:type="dxa"/>
            <w:shd w:val="clear" w:color="auto" w:fill="EFF2F6"/>
            <w:vAlign w:val="center"/>
            <w:hideMark/>
          </w:tcPr>
          <w:p w:rsidR="00BF2043" w:rsidRDefault="00BF2043">
            <w:pPr>
              <w:jc w:val="center"/>
              <w:rPr>
                <w:sz w:val="24"/>
                <w:szCs w:val="24"/>
              </w:rPr>
            </w:pPr>
            <w:r>
              <w:t>1 913</w:t>
            </w:r>
          </w:p>
        </w:tc>
      </w:tr>
    </w:tbl>
    <w:p w:rsidR="0084795A" w:rsidRPr="0084795A" w:rsidRDefault="0084795A" w:rsidP="00BF2043">
      <w:pPr>
        <w:pStyle w:val="3"/>
        <w:pBdr>
          <w:bottom w:val="single" w:sz="12" w:space="0" w:color="D8DCE0"/>
        </w:pBdr>
        <w:spacing w:before="0" w:beforeAutospacing="0" w:after="0" w:afterAutospacing="0"/>
        <w:jc w:val="center"/>
        <w:textAlignment w:val="baseline"/>
        <w:rPr>
          <w:rFonts w:ascii="inherit" w:hAnsi="inherit" w:cs="Arial"/>
          <w:b w:val="0"/>
          <w:bCs w:val="0"/>
          <w:caps/>
          <w:color w:val="2C2C2C"/>
          <w:spacing w:val="11"/>
          <w:sz w:val="28"/>
          <w:szCs w:val="28"/>
        </w:rPr>
      </w:pPr>
      <w:bookmarkStart w:id="0" w:name="_GoBack"/>
      <w:bookmarkEnd w:id="0"/>
    </w:p>
    <w:sectPr w:rsidR="0084795A" w:rsidRPr="0084795A" w:rsidSect="00BF20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D68"/>
    <w:multiLevelType w:val="hybridMultilevel"/>
    <w:tmpl w:val="AAFA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F7"/>
    <w:rsid w:val="002E7DE7"/>
    <w:rsid w:val="0084795A"/>
    <w:rsid w:val="00AB3DF5"/>
    <w:rsid w:val="00BF2043"/>
    <w:rsid w:val="00E3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7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79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79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oft-show-hidden">
    <w:name w:val="oft-show-hidden"/>
    <w:basedOn w:val="a0"/>
    <w:rsid w:val="00BF2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7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79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79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oft-show-hidden">
    <w:name w:val="oft-show-hidden"/>
    <w:basedOn w:val="a0"/>
    <w:rsid w:val="00BF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b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helf.ucoz.ua/news/savickaja_g_v_kompleksnyj_analiz_khozjajstvennoj_dejatelnosti_predprijatija_2017_pdf/2017-09-20-356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2020-05-19T08:23:00Z</dcterms:created>
  <dcterms:modified xsi:type="dcterms:W3CDTF">2020-05-19T08:33:00Z</dcterms:modified>
</cp:coreProperties>
</file>