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1" w:rsidRPr="007C0BC1" w:rsidRDefault="007C0BC1" w:rsidP="007C0BC1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8"/>
        </w:rPr>
      </w:pPr>
      <w:bookmarkStart w:id="0" w:name="_Ref350361651"/>
      <w:bookmarkStart w:id="1" w:name="_Toc350773844"/>
      <w:r w:rsidRPr="007C0BC1">
        <w:rPr>
          <w:rFonts w:ascii="Times New Roman" w:hAnsi="Times New Roman" w:cs="Times New Roman"/>
          <w:b w:val="0"/>
          <w:sz w:val="28"/>
        </w:rPr>
        <w:t>18.05.2020</w:t>
      </w:r>
    </w:p>
    <w:p w:rsidR="007C0BC1" w:rsidRPr="007C0BC1" w:rsidRDefault="007C0BC1" w:rsidP="007C0BC1">
      <w:pPr>
        <w:jc w:val="right"/>
        <w:rPr>
          <w:sz w:val="28"/>
          <w:szCs w:val="28"/>
          <w:lang w:eastAsia="ru-RU"/>
        </w:rPr>
      </w:pPr>
      <w:r w:rsidRPr="007C0BC1">
        <w:rPr>
          <w:sz w:val="28"/>
          <w:szCs w:val="28"/>
          <w:lang w:eastAsia="ru-RU"/>
        </w:rPr>
        <w:t>УФИС</w:t>
      </w:r>
    </w:p>
    <w:p w:rsidR="007C0BC1" w:rsidRPr="007C0BC1" w:rsidRDefault="007C0BC1" w:rsidP="007C0BC1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FF0000"/>
          <w:sz w:val="28"/>
          <w:u w:val="single"/>
        </w:rPr>
      </w:pPr>
      <w:r w:rsidRPr="007C0BC1">
        <w:rPr>
          <w:rFonts w:ascii="Times New Roman" w:hAnsi="Times New Roman" w:cs="Times New Roman"/>
          <w:color w:val="FF0000"/>
          <w:sz w:val="28"/>
          <w:u w:val="single"/>
        </w:rPr>
        <w:t xml:space="preserve">Задание: В программе </w:t>
      </w:r>
      <w:r w:rsidRPr="007C0BC1">
        <w:rPr>
          <w:rFonts w:ascii="Times New Roman" w:hAnsi="Times New Roman" w:cs="Times New Roman"/>
          <w:color w:val="FF0000"/>
          <w:sz w:val="28"/>
          <w:u w:val="single"/>
          <w:lang w:val="en-US"/>
        </w:rPr>
        <w:t>MS</w:t>
      </w:r>
      <w:r w:rsidRPr="007C0BC1">
        <w:rPr>
          <w:rFonts w:ascii="Times New Roman" w:hAnsi="Times New Roman" w:cs="Times New Roman"/>
          <w:color w:val="FF0000"/>
          <w:sz w:val="28"/>
          <w:u w:val="single"/>
        </w:rPr>
        <w:t xml:space="preserve"> </w:t>
      </w:r>
      <w:r w:rsidRPr="007C0BC1">
        <w:rPr>
          <w:rFonts w:ascii="Times New Roman" w:hAnsi="Times New Roman" w:cs="Times New Roman"/>
          <w:color w:val="FF0000"/>
          <w:sz w:val="28"/>
          <w:u w:val="single"/>
          <w:lang w:val="en-US"/>
        </w:rPr>
        <w:t>Visio</w:t>
      </w:r>
      <w:r w:rsidRPr="007C0BC1">
        <w:rPr>
          <w:rFonts w:ascii="Times New Roman" w:hAnsi="Times New Roman" w:cs="Times New Roman"/>
          <w:color w:val="FF0000"/>
          <w:sz w:val="28"/>
          <w:u w:val="single"/>
        </w:rPr>
        <w:t xml:space="preserve"> построить модель </w:t>
      </w:r>
      <w:r w:rsidRPr="007C0BC1">
        <w:rPr>
          <w:rFonts w:ascii="Times New Roman" w:hAnsi="Times New Roman" w:cs="Times New Roman"/>
          <w:color w:val="FF0000"/>
          <w:sz w:val="28"/>
          <w:u w:val="single"/>
        </w:rPr>
        <w:t>IDEF0</w:t>
      </w:r>
      <w:r w:rsidRPr="007C0BC1">
        <w:rPr>
          <w:rFonts w:ascii="Times New Roman" w:hAnsi="Times New Roman" w:cs="Times New Roman"/>
          <w:color w:val="FF0000"/>
          <w:sz w:val="28"/>
          <w:u w:val="single"/>
        </w:rPr>
        <w:t xml:space="preserve"> по своей теме.</w:t>
      </w:r>
    </w:p>
    <w:p w:rsidR="007C0BC1" w:rsidRPr="007C0BC1" w:rsidRDefault="007C0BC1" w:rsidP="007C0BC1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7C0BC1">
        <w:rPr>
          <w:rFonts w:ascii="Times New Roman" w:hAnsi="Times New Roman" w:cs="Times New Roman"/>
          <w:sz w:val="28"/>
        </w:rPr>
        <w:t>Практическая работа «Функциональное моделирование (название экономической задачи) на (название предприятия) в стандарте IDEF0. Модель AS-IS»</w:t>
      </w:r>
      <w:bookmarkEnd w:id="0"/>
      <w:bookmarkEnd w:id="1"/>
    </w:p>
    <w:p w:rsidR="007C0BC1" w:rsidRPr="007C0BC1" w:rsidRDefault="007C0BC1" w:rsidP="007C0BC1">
      <w:pPr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Например: «Функциональное моделирование кадрового учета н</w:t>
      </w:r>
      <w:proofErr w:type="gramStart"/>
      <w:r w:rsidRPr="007C0BC1">
        <w:rPr>
          <w:sz w:val="28"/>
          <w:szCs w:val="28"/>
        </w:rPr>
        <w:t>а ООО</w:t>
      </w:r>
      <w:proofErr w:type="gramEnd"/>
      <w:r w:rsidRPr="007C0BC1">
        <w:rPr>
          <w:sz w:val="28"/>
          <w:szCs w:val="28"/>
        </w:rPr>
        <w:t xml:space="preserve"> «Рога и копыта» в стандарте </w:t>
      </w:r>
      <w:r w:rsidRPr="007C0BC1">
        <w:rPr>
          <w:sz w:val="28"/>
          <w:szCs w:val="28"/>
          <w:lang w:val="en-US"/>
        </w:rPr>
        <w:t>IDEF</w:t>
      </w:r>
      <w:r w:rsidRPr="007C0BC1">
        <w:rPr>
          <w:sz w:val="28"/>
          <w:szCs w:val="28"/>
        </w:rPr>
        <w:t xml:space="preserve">0»; или – «Функциональное моделирование обработки заказов клиентов на ООО «Рога и копыта»  в стандарте </w:t>
      </w:r>
      <w:r w:rsidRPr="007C0BC1">
        <w:rPr>
          <w:sz w:val="28"/>
          <w:szCs w:val="28"/>
          <w:lang w:val="en-US"/>
        </w:rPr>
        <w:t>IDEF</w:t>
      </w:r>
      <w:r w:rsidRPr="007C0BC1">
        <w:rPr>
          <w:sz w:val="28"/>
          <w:szCs w:val="28"/>
        </w:rPr>
        <w:t xml:space="preserve">0» </w:t>
      </w:r>
    </w:p>
    <w:p w:rsidR="007C0BC1" w:rsidRPr="007C0BC1" w:rsidRDefault="007C0BC1" w:rsidP="007C0BC1">
      <w:pPr>
        <w:spacing w:line="240" w:lineRule="auto"/>
        <w:rPr>
          <w:sz w:val="28"/>
          <w:szCs w:val="28"/>
        </w:rPr>
      </w:pPr>
      <w:r w:rsidRPr="007C0BC1">
        <w:rPr>
          <w:b/>
          <w:sz w:val="28"/>
          <w:szCs w:val="28"/>
        </w:rPr>
        <w:t>Цель работы:</w:t>
      </w:r>
      <w:r w:rsidRPr="007C0BC1">
        <w:rPr>
          <w:sz w:val="28"/>
          <w:szCs w:val="28"/>
        </w:rPr>
        <w:t xml:space="preserve"> изучение основных характеристик и основ работы с IDEF0-моделями в графическом редакторе </w:t>
      </w:r>
      <w:proofErr w:type="spellStart"/>
      <w:r w:rsidRPr="007C0BC1">
        <w:rPr>
          <w:sz w:val="28"/>
          <w:szCs w:val="28"/>
        </w:rPr>
        <w:t>Microsoft</w:t>
      </w:r>
      <w:proofErr w:type="spellEnd"/>
      <w:r w:rsidRPr="007C0BC1">
        <w:rPr>
          <w:sz w:val="28"/>
          <w:szCs w:val="28"/>
        </w:rPr>
        <w:t xml:space="preserve">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 xml:space="preserve"> 2007 (2010)</w:t>
      </w:r>
    </w:p>
    <w:p w:rsidR="007C0BC1" w:rsidRPr="007C0BC1" w:rsidRDefault="007C0BC1" w:rsidP="007C0BC1">
      <w:pPr>
        <w:pStyle w:val="2"/>
        <w:rPr>
          <w:rFonts w:ascii="Times New Roman" w:hAnsi="Times New Roman" w:cs="Times New Roman"/>
          <w:sz w:val="28"/>
        </w:rPr>
      </w:pPr>
      <w:r w:rsidRPr="007C0BC1">
        <w:rPr>
          <w:rFonts w:ascii="Times New Roman" w:hAnsi="Times New Roman" w:cs="Times New Roman"/>
          <w:sz w:val="28"/>
        </w:rPr>
        <w:t>Задачи исследований</w:t>
      </w:r>
    </w:p>
    <w:p w:rsidR="007C0BC1" w:rsidRPr="007C0BC1" w:rsidRDefault="007C0BC1" w:rsidP="007C0BC1">
      <w:pPr>
        <w:spacing w:line="240" w:lineRule="auto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1. Изучить операции по запуску MS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 xml:space="preserve"> на персональном компьютере и созданию IDEF0-модели. </w:t>
      </w:r>
    </w:p>
    <w:p w:rsidR="007C0BC1" w:rsidRPr="007C0BC1" w:rsidRDefault="007C0BC1" w:rsidP="007C0BC1">
      <w:pPr>
        <w:spacing w:line="240" w:lineRule="auto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2. Изучить особенности построения IDEF0-диаграмм в редакторе MS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 xml:space="preserve">. </w:t>
      </w:r>
    </w:p>
    <w:p w:rsidR="007C0BC1" w:rsidRPr="007C0BC1" w:rsidRDefault="007C0BC1" w:rsidP="007C0BC1">
      <w:pPr>
        <w:spacing w:line="240" w:lineRule="auto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3. Изучить возможности декомпозиции функциональных блоков и переходов по соответствующим страницам.</w:t>
      </w:r>
    </w:p>
    <w:p w:rsidR="007C0BC1" w:rsidRPr="007C0BC1" w:rsidRDefault="007C0BC1" w:rsidP="007C0BC1">
      <w:pPr>
        <w:spacing w:line="240" w:lineRule="auto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4. Научиться создавать и представлять на схеме разветвляющиеся потоки.</w:t>
      </w:r>
    </w:p>
    <w:p w:rsidR="007C0BC1" w:rsidRPr="007C0BC1" w:rsidRDefault="007C0BC1" w:rsidP="007C0BC1">
      <w:pPr>
        <w:pStyle w:val="2"/>
        <w:rPr>
          <w:rFonts w:ascii="Times New Roman" w:hAnsi="Times New Roman" w:cs="Times New Roman"/>
          <w:sz w:val="28"/>
        </w:rPr>
      </w:pPr>
      <w:r w:rsidRPr="007C0BC1">
        <w:rPr>
          <w:rFonts w:ascii="Times New Roman" w:hAnsi="Times New Roman" w:cs="Times New Roman"/>
          <w:sz w:val="28"/>
        </w:rPr>
        <w:t>Методика выполнения работы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1. Создать новую модель в программе MS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>: категория «Блок схема» – шаблон «Схема IDEF0». Дать файлу краткое название по моделируемому процессу, например «Кадровый учет».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2. Переименовать текущую страницу, дав ей название «А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 xml:space="preserve"> контекст».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3. Разместить на странице блок заголовка. Задать для него параметры: узел – 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 xml:space="preserve">; Заголовок – Название моделируемого процесса; Номер можно не задавать. Если необходимо изменить параметры рамки, нужно щелкнуть по ней правой кнопкой мыши и выбрать команду меню «Задать сведения о схеме». Если размещаемые фигуры будут иметь какую-то заливку, ее желательно убрать: выделить элемент – клавиша </w:t>
      </w:r>
      <w:r w:rsidRPr="007C0BC1">
        <w:rPr>
          <w:sz w:val="28"/>
          <w:szCs w:val="28"/>
          <w:lang w:val="en-US"/>
        </w:rPr>
        <w:t>F</w:t>
      </w:r>
      <w:r w:rsidRPr="007C0BC1">
        <w:rPr>
          <w:sz w:val="28"/>
          <w:szCs w:val="28"/>
        </w:rPr>
        <w:t xml:space="preserve">3 (или Контекстное меню – Формат – Заливка) – Цвет Белый или Прозрачный. 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В некоторых версиях </w:t>
      </w:r>
      <w:proofErr w:type="spellStart"/>
      <w:r w:rsidRPr="007C0BC1">
        <w:rPr>
          <w:sz w:val="28"/>
          <w:szCs w:val="28"/>
        </w:rPr>
        <w:t>Microsoft</w:t>
      </w:r>
      <w:proofErr w:type="spellEnd"/>
      <w:r w:rsidRPr="007C0BC1">
        <w:rPr>
          <w:sz w:val="28"/>
          <w:szCs w:val="28"/>
        </w:rPr>
        <w:t xml:space="preserve">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 xml:space="preserve"> по умолчанию номер узла в блоке действия (функции) отображается слева внизу, хотя классически в стандарте IDEF0 он должен находиться справа внизу. Для придания схеме большей корректности нужно проделать следующее: выделить блок действия, затем </w:t>
      </w:r>
      <w:r w:rsidRPr="007C0BC1">
        <w:rPr>
          <w:sz w:val="28"/>
          <w:szCs w:val="28"/>
        </w:rPr>
        <w:lastRenderedPageBreak/>
        <w:t>щелкнуть по номеру (А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 xml:space="preserve">), чтобы его прямоугольная область выделилась зеленой пунктирной линией, а затем нажать сочетание клавиш </w:t>
      </w:r>
      <w:r w:rsidRPr="007C0BC1">
        <w:rPr>
          <w:sz w:val="28"/>
          <w:szCs w:val="28"/>
          <w:lang w:val="en-US"/>
        </w:rPr>
        <w:t>Ctrl</w:t>
      </w:r>
      <w:r w:rsidRPr="007C0BC1">
        <w:rPr>
          <w:sz w:val="28"/>
          <w:szCs w:val="28"/>
        </w:rPr>
        <w:t xml:space="preserve"> + </w:t>
      </w:r>
      <w:r w:rsidRPr="007C0BC1">
        <w:rPr>
          <w:sz w:val="28"/>
          <w:szCs w:val="28"/>
          <w:lang w:val="en-US"/>
        </w:rPr>
        <w:t>Shift</w:t>
      </w:r>
      <w:r w:rsidRPr="007C0BC1">
        <w:rPr>
          <w:sz w:val="28"/>
          <w:szCs w:val="28"/>
        </w:rPr>
        <w:t xml:space="preserve"> + </w:t>
      </w:r>
      <w:r w:rsidRPr="007C0BC1">
        <w:rPr>
          <w:sz w:val="28"/>
          <w:szCs w:val="28"/>
          <w:lang w:val="en-US"/>
        </w:rPr>
        <w:t>R</w:t>
      </w:r>
      <w:r w:rsidRPr="007C0BC1">
        <w:rPr>
          <w:sz w:val="28"/>
          <w:szCs w:val="28"/>
        </w:rPr>
        <w:t xml:space="preserve"> (выравнивание по правому краю) или нажать на одноименную кнопку на панели инструментов. В дальнейшем аналогичные действия необходимо проделать со всеми функциональными блоками IDEF0, которые будут представлены на диаграммах. 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4. </w:t>
      </w:r>
      <w:proofErr w:type="gramStart"/>
      <w:r w:rsidRPr="007C0BC1">
        <w:rPr>
          <w:sz w:val="28"/>
          <w:szCs w:val="28"/>
        </w:rPr>
        <w:t>Разместить блок</w:t>
      </w:r>
      <w:proofErr w:type="gramEnd"/>
      <w:r w:rsidRPr="007C0BC1">
        <w:rPr>
          <w:sz w:val="28"/>
          <w:szCs w:val="28"/>
        </w:rPr>
        <w:t xml:space="preserve"> действия (рамку). Задать для него параметры: </w:t>
      </w:r>
      <w:proofErr w:type="gramStart"/>
      <w:r w:rsidRPr="007C0BC1">
        <w:rPr>
          <w:sz w:val="28"/>
          <w:szCs w:val="28"/>
        </w:rPr>
        <w:t>Имя процесса – Краткое название основной (профильной) деятельности предприятия (например:</w:t>
      </w:r>
      <w:proofErr w:type="gramEnd"/>
      <w:r w:rsidRPr="007C0BC1">
        <w:rPr>
          <w:sz w:val="28"/>
          <w:szCs w:val="28"/>
        </w:rPr>
        <w:t xml:space="preserve"> «Предоставление банковских услуг»); Идентификатор процесса – 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>; Идентификатор подчиненной схемы можно не задавать. Если необходимо изменить параметры функционального блока, нужно щелкнуть по нему правой кнопкой мыши и выбрать команду меню «Задать сведения о процессе».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5. </w:t>
      </w:r>
      <w:proofErr w:type="gramStart"/>
      <w:r w:rsidRPr="007C0BC1">
        <w:rPr>
          <w:sz w:val="28"/>
          <w:szCs w:val="28"/>
        </w:rPr>
        <w:t>Разместить стрелки</w:t>
      </w:r>
      <w:proofErr w:type="gramEnd"/>
      <w:r w:rsidRPr="007C0BC1">
        <w:rPr>
          <w:sz w:val="28"/>
          <w:szCs w:val="28"/>
        </w:rPr>
        <w:t xml:space="preserve"> («Односторонний соединитель» из набора элементов IDEF0), так как показано на рис. 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_Ref244398369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Рис. </w:t>
      </w:r>
      <w:r w:rsidRPr="007C0BC1">
        <w:rPr>
          <w:noProof/>
          <w:sz w:val="28"/>
          <w:szCs w:val="28"/>
        </w:rPr>
        <w:t>7.1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 xml:space="preserve">.  Задать для стрелок подпись, один или два раза щелкнув по ним и набрав соответствующий текст. В случае необходимости сместить подпись стрелок за счет изменения полей: выделить элемент – клавиша </w:t>
      </w:r>
      <w:r w:rsidRPr="007C0BC1">
        <w:rPr>
          <w:sz w:val="28"/>
          <w:szCs w:val="28"/>
          <w:lang w:val="en-US"/>
        </w:rPr>
        <w:t>F</w:t>
      </w:r>
      <w:r w:rsidRPr="007C0BC1">
        <w:rPr>
          <w:sz w:val="28"/>
          <w:szCs w:val="28"/>
        </w:rPr>
        <w:t>11 (или Контекстное меню – Формат – Текст) – вкладка «Блок текста» – Поля. Так, для поднятия подписи вверх нужно увеличить нижнее поле и наоборот. Для того чтобы при увеличении полей название стрелки не переносилось в две и более строк нужно увеличить длину этой стрелки (растянув ее начало или конец).</w:t>
      </w:r>
    </w:p>
    <w:p w:rsidR="007C0BC1" w:rsidRPr="007C0BC1" w:rsidRDefault="007C0BC1" w:rsidP="007C0BC1">
      <w:pPr>
        <w:widowControl w:val="0"/>
        <w:tabs>
          <w:tab w:val="left" w:pos="480"/>
        </w:tabs>
        <w:spacing w:after="0"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6. Добавить новую страницу, переименовать ее в «А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 xml:space="preserve"> декомпозиция» и установить для нее ориентацию «Альбомная». </w:t>
      </w:r>
      <w:proofErr w:type="gramStart"/>
      <w:r w:rsidRPr="007C0BC1">
        <w:rPr>
          <w:sz w:val="28"/>
          <w:szCs w:val="28"/>
        </w:rPr>
        <w:t>Разместить блок</w:t>
      </w:r>
      <w:proofErr w:type="gramEnd"/>
      <w:r w:rsidRPr="007C0BC1">
        <w:rPr>
          <w:sz w:val="28"/>
          <w:szCs w:val="28"/>
        </w:rPr>
        <w:t xml:space="preserve"> заголовка, задав для него параметры: Узел – 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>; Заголовок – Название декомпозируемого функционального блока; Номер можно не задавать.</w:t>
      </w:r>
    </w:p>
    <w:p w:rsidR="007C0BC1" w:rsidRPr="007C0BC1" w:rsidRDefault="007C0BC1" w:rsidP="007C0BC1">
      <w:pPr>
        <w:pStyle w:val="a4"/>
        <w:rPr>
          <w:sz w:val="28"/>
          <w:szCs w:val="28"/>
        </w:rPr>
      </w:pPr>
      <w:r w:rsidRPr="007C0BC1">
        <w:rPr>
          <w:sz w:val="28"/>
          <w:szCs w:val="28"/>
        </w:rPr>
        <w:object w:dxaOrig="5962" w:dyaOrig="4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70.25pt" o:ole="">
            <v:imagedata r:id="rId6" o:title="" croptop="7694f" cropbottom="8621f"/>
          </v:shape>
          <o:OLEObject Type="Embed" ProgID="Visio.Drawing.11" ShapeID="_x0000_i1025" DrawAspect="Content" ObjectID="_1651061364" r:id="rId7"/>
        </w:object>
      </w:r>
    </w:p>
    <w:p w:rsidR="007C0BC1" w:rsidRPr="007C0BC1" w:rsidRDefault="007C0BC1" w:rsidP="007C0BC1">
      <w:pPr>
        <w:pStyle w:val="a3"/>
        <w:spacing w:line="240" w:lineRule="auto"/>
        <w:rPr>
          <w:i/>
          <w:sz w:val="28"/>
          <w:szCs w:val="28"/>
        </w:rPr>
      </w:pPr>
      <w:bookmarkStart w:id="2" w:name="_Ref244398369"/>
      <w:r w:rsidRPr="007C0BC1">
        <w:rPr>
          <w:i/>
          <w:sz w:val="28"/>
          <w:szCs w:val="28"/>
        </w:rPr>
        <w:t xml:space="preserve">Рис. </w:t>
      </w:r>
      <w:r w:rsidRPr="007C0BC1">
        <w:rPr>
          <w:i/>
          <w:sz w:val="28"/>
          <w:szCs w:val="28"/>
        </w:rPr>
        <w:fldChar w:fldCharType="begin"/>
      </w:r>
      <w:r w:rsidRPr="007C0BC1">
        <w:rPr>
          <w:i/>
          <w:sz w:val="28"/>
          <w:szCs w:val="28"/>
        </w:rPr>
        <w:instrText xml:space="preserve"> STYLEREF 1 \s </w:instrText>
      </w:r>
      <w:r w:rsidRPr="007C0BC1">
        <w:rPr>
          <w:i/>
          <w:sz w:val="28"/>
          <w:szCs w:val="28"/>
        </w:rPr>
        <w:fldChar w:fldCharType="separate"/>
      </w:r>
      <w:r w:rsidRPr="007C0BC1">
        <w:rPr>
          <w:i/>
          <w:noProof/>
          <w:sz w:val="28"/>
          <w:szCs w:val="28"/>
        </w:rPr>
        <w:t>7</w:t>
      </w:r>
      <w:r w:rsidRPr="007C0BC1">
        <w:rPr>
          <w:i/>
          <w:sz w:val="28"/>
          <w:szCs w:val="28"/>
        </w:rPr>
        <w:fldChar w:fldCharType="end"/>
      </w:r>
      <w:r w:rsidRPr="007C0BC1">
        <w:rPr>
          <w:i/>
          <w:sz w:val="28"/>
          <w:szCs w:val="28"/>
        </w:rPr>
        <w:t>.</w:t>
      </w:r>
      <w:r w:rsidRPr="007C0BC1">
        <w:rPr>
          <w:i/>
          <w:sz w:val="28"/>
          <w:szCs w:val="28"/>
        </w:rPr>
        <w:fldChar w:fldCharType="begin"/>
      </w:r>
      <w:r w:rsidRPr="007C0BC1">
        <w:rPr>
          <w:i/>
          <w:sz w:val="28"/>
          <w:szCs w:val="28"/>
        </w:rPr>
        <w:instrText xml:space="preserve"> SEQ Рис. \* ARABIC \s 1 </w:instrText>
      </w:r>
      <w:r w:rsidRPr="007C0BC1">
        <w:rPr>
          <w:i/>
          <w:sz w:val="28"/>
          <w:szCs w:val="28"/>
        </w:rPr>
        <w:fldChar w:fldCharType="separate"/>
      </w:r>
      <w:r w:rsidRPr="007C0BC1">
        <w:rPr>
          <w:i/>
          <w:noProof/>
          <w:sz w:val="28"/>
          <w:szCs w:val="28"/>
        </w:rPr>
        <w:t>1</w:t>
      </w:r>
      <w:r w:rsidRPr="007C0BC1">
        <w:rPr>
          <w:i/>
          <w:sz w:val="28"/>
          <w:szCs w:val="28"/>
        </w:rPr>
        <w:fldChar w:fldCharType="end"/>
      </w:r>
      <w:bookmarkEnd w:id="2"/>
      <w:r w:rsidRPr="007C0BC1">
        <w:rPr>
          <w:i/>
          <w:sz w:val="28"/>
          <w:szCs w:val="28"/>
        </w:rPr>
        <w:t>. Схематичное представление контекстной диаграммы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7. </w:t>
      </w:r>
      <w:proofErr w:type="gramStart"/>
      <w:r w:rsidRPr="007C0BC1">
        <w:rPr>
          <w:sz w:val="28"/>
          <w:szCs w:val="28"/>
        </w:rPr>
        <w:t>Разместить элементы «Блок действия» в направлении от верхнего левого угла к нижнему правому, как показано на рис. 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_Ref288240407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Рис. </w:t>
      </w:r>
      <w:r w:rsidRPr="007C0BC1">
        <w:rPr>
          <w:noProof/>
          <w:sz w:val="28"/>
          <w:szCs w:val="28"/>
        </w:rPr>
        <w:t>7.2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>. Для каждого из этих элементов задать идентификатор, соответствующий номеру блока (например:</w:t>
      </w:r>
      <w:proofErr w:type="gramEnd"/>
      <w:r w:rsidRPr="007C0BC1">
        <w:rPr>
          <w:sz w:val="28"/>
          <w:szCs w:val="28"/>
        </w:rPr>
        <w:t xml:space="preserve"> А</w:t>
      </w:r>
      <w:proofErr w:type="gramStart"/>
      <w:r w:rsidRPr="007C0BC1">
        <w:rPr>
          <w:sz w:val="28"/>
          <w:szCs w:val="28"/>
        </w:rPr>
        <w:t>1</w:t>
      </w:r>
      <w:proofErr w:type="gramEnd"/>
      <w:r w:rsidRPr="007C0BC1">
        <w:rPr>
          <w:sz w:val="28"/>
          <w:szCs w:val="28"/>
        </w:rPr>
        <w:t xml:space="preserve">, А2 и т.д.), а в качестве заголовка блока дать название соответствующей функции. Разместить на странице элементы </w:t>
      </w:r>
      <w:r w:rsidRPr="007C0BC1">
        <w:rPr>
          <w:sz w:val="28"/>
          <w:szCs w:val="28"/>
        </w:rPr>
        <w:lastRenderedPageBreak/>
        <w:t xml:space="preserve">«Односторонний соединитель» в необходимом количестве. Направить их на вход первого блока, на управления, механизмы и выходы. 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Стрелки сверху (Управление) должны соответствовать региональному и федеральному </w:t>
      </w:r>
      <w:proofErr w:type="gramStart"/>
      <w:r w:rsidRPr="007C0BC1">
        <w:rPr>
          <w:sz w:val="28"/>
          <w:szCs w:val="28"/>
        </w:rPr>
        <w:t>законодательству</w:t>
      </w:r>
      <w:proofErr w:type="gramEnd"/>
      <w:r w:rsidRPr="007C0BC1">
        <w:rPr>
          <w:sz w:val="28"/>
          <w:szCs w:val="28"/>
        </w:rPr>
        <w:t xml:space="preserve"> а также нормативным документам предприятия в рассматриваемой предметной области. Стрелки снизу должны обозначать исполнителей конкретной функции, а также используемое для этого программное и аппаратное обеспечение.</w:t>
      </w:r>
    </w:p>
    <w:p w:rsidR="007C0BC1" w:rsidRPr="007C0BC1" w:rsidRDefault="007C0BC1" w:rsidP="007C0BC1">
      <w:pPr>
        <w:widowControl w:val="0"/>
        <w:tabs>
          <w:tab w:val="left" w:pos="480"/>
        </w:tabs>
        <w:spacing w:after="0"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8. Для соединения функциональных блоков между собой на диаграмме декомпозиции нужно использовать элемент «Соединительная линия </w:t>
      </w:r>
      <w:r w:rsidRPr="007C0BC1">
        <w:rPr>
          <w:sz w:val="28"/>
          <w:szCs w:val="28"/>
          <w:lang w:val="en-US"/>
        </w:rPr>
        <w:t>IDEF</w:t>
      </w:r>
      <w:r w:rsidRPr="007C0BC1">
        <w:rPr>
          <w:sz w:val="28"/>
          <w:szCs w:val="28"/>
        </w:rPr>
        <w:t xml:space="preserve">0». Например, выход некоторого функционального блока является входом для последующего, и соответствующим образом они должны быть соединены. Для создания разветвляющегося потока (например, механизма) необходимо </w:t>
      </w:r>
      <w:proofErr w:type="gramStart"/>
      <w:r w:rsidRPr="007C0BC1">
        <w:rPr>
          <w:sz w:val="28"/>
          <w:szCs w:val="28"/>
        </w:rPr>
        <w:t>разместить элемент</w:t>
      </w:r>
      <w:proofErr w:type="gramEnd"/>
      <w:r w:rsidRPr="007C0BC1">
        <w:rPr>
          <w:sz w:val="28"/>
          <w:szCs w:val="28"/>
        </w:rPr>
        <w:t xml:space="preserve"> «Односторонний соединитель», добавить на него точку соединения, разместить элемент «Соединительная линия </w:t>
      </w:r>
      <w:r w:rsidRPr="007C0BC1">
        <w:rPr>
          <w:sz w:val="28"/>
          <w:szCs w:val="28"/>
          <w:lang w:val="en-US"/>
        </w:rPr>
        <w:t>IDEF</w:t>
      </w:r>
      <w:r w:rsidRPr="007C0BC1">
        <w:rPr>
          <w:sz w:val="28"/>
          <w:szCs w:val="28"/>
        </w:rPr>
        <w:t>0», конец которого (стрелку) соединить с соответствующей стороной соединяемого блока, а начало направить на созданную точку соединения для одностороннего соединителя. Для подписи стрелок на диаграмме декомпозиции можно использовать элемент «Подпись» из набора элементов IDEF0. Причем стрелки подписей в виде молний можно не отображать, если задать им цвет белый или прозрачный.</w:t>
      </w:r>
    </w:p>
    <w:bookmarkStart w:id="3" w:name="_Ref244328798"/>
    <w:p w:rsidR="007C0BC1" w:rsidRPr="007C0BC1" w:rsidRDefault="007C0BC1" w:rsidP="007C0BC1">
      <w:pPr>
        <w:pStyle w:val="a3"/>
        <w:rPr>
          <w:i/>
          <w:sz w:val="28"/>
          <w:szCs w:val="28"/>
        </w:rPr>
      </w:pPr>
      <w:r w:rsidRPr="007C0BC1">
        <w:rPr>
          <w:sz w:val="28"/>
          <w:szCs w:val="28"/>
        </w:rPr>
        <w:object w:dxaOrig="15509" w:dyaOrig="7981">
          <v:shape id="_x0000_i1026" type="#_x0000_t75" style="width:508.5pt;height:261.75pt" o:ole="">
            <v:imagedata r:id="rId8" o:title=""/>
          </v:shape>
          <o:OLEObject Type="Embed" ProgID="Visio.Drawing.11" ShapeID="_x0000_i1026" DrawAspect="Content" ObjectID="_1651061365" r:id="rId9"/>
        </w:object>
      </w:r>
      <w:bookmarkStart w:id="4" w:name="_Ref288240407"/>
      <w:r w:rsidRPr="007C0BC1">
        <w:rPr>
          <w:i/>
          <w:sz w:val="28"/>
          <w:szCs w:val="28"/>
        </w:rPr>
        <w:t xml:space="preserve">Рис. </w:t>
      </w:r>
      <w:r w:rsidRPr="007C0BC1">
        <w:rPr>
          <w:i/>
          <w:sz w:val="28"/>
          <w:szCs w:val="28"/>
        </w:rPr>
        <w:fldChar w:fldCharType="begin"/>
      </w:r>
      <w:r w:rsidRPr="007C0BC1">
        <w:rPr>
          <w:i/>
          <w:sz w:val="28"/>
          <w:szCs w:val="28"/>
        </w:rPr>
        <w:instrText xml:space="preserve"> STYLEREF 1 \s </w:instrText>
      </w:r>
      <w:r w:rsidRPr="007C0BC1">
        <w:rPr>
          <w:i/>
          <w:sz w:val="28"/>
          <w:szCs w:val="28"/>
        </w:rPr>
        <w:fldChar w:fldCharType="separate"/>
      </w:r>
      <w:r w:rsidRPr="007C0BC1">
        <w:rPr>
          <w:i/>
          <w:noProof/>
          <w:sz w:val="28"/>
          <w:szCs w:val="28"/>
        </w:rPr>
        <w:t>7</w:t>
      </w:r>
      <w:r w:rsidRPr="007C0BC1">
        <w:rPr>
          <w:i/>
          <w:sz w:val="28"/>
          <w:szCs w:val="28"/>
        </w:rPr>
        <w:fldChar w:fldCharType="end"/>
      </w:r>
      <w:r w:rsidRPr="007C0BC1">
        <w:rPr>
          <w:i/>
          <w:sz w:val="28"/>
          <w:szCs w:val="28"/>
        </w:rPr>
        <w:t>.</w:t>
      </w:r>
      <w:r w:rsidRPr="007C0BC1">
        <w:rPr>
          <w:i/>
          <w:sz w:val="28"/>
          <w:szCs w:val="28"/>
        </w:rPr>
        <w:fldChar w:fldCharType="begin"/>
      </w:r>
      <w:r w:rsidRPr="007C0BC1">
        <w:rPr>
          <w:i/>
          <w:sz w:val="28"/>
          <w:szCs w:val="28"/>
        </w:rPr>
        <w:instrText xml:space="preserve"> SEQ Рис. \* ARABIC \s 1 </w:instrText>
      </w:r>
      <w:r w:rsidRPr="007C0BC1">
        <w:rPr>
          <w:i/>
          <w:sz w:val="28"/>
          <w:szCs w:val="28"/>
        </w:rPr>
        <w:fldChar w:fldCharType="separate"/>
      </w:r>
      <w:r w:rsidRPr="007C0BC1">
        <w:rPr>
          <w:i/>
          <w:noProof/>
          <w:sz w:val="28"/>
          <w:szCs w:val="28"/>
        </w:rPr>
        <w:t>2</w:t>
      </w:r>
      <w:r w:rsidRPr="007C0BC1">
        <w:rPr>
          <w:i/>
          <w:sz w:val="28"/>
          <w:szCs w:val="28"/>
        </w:rPr>
        <w:fldChar w:fldCharType="end"/>
      </w:r>
      <w:bookmarkEnd w:id="4"/>
      <w:r w:rsidRPr="007C0BC1">
        <w:rPr>
          <w:i/>
          <w:sz w:val="28"/>
          <w:szCs w:val="28"/>
        </w:rPr>
        <w:t xml:space="preserve">. </w:t>
      </w:r>
      <w:bookmarkEnd w:id="3"/>
      <w:r w:rsidRPr="007C0BC1">
        <w:rPr>
          <w:i/>
          <w:sz w:val="28"/>
          <w:szCs w:val="28"/>
        </w:rPr>
        <w:t>IDEF0-диаграмма первого уровня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Важно помнить, что в стандарте IDEF0 допускается разветвление потоков, но не альтернатива. Например, в обобщенной схеме, представленной на рис. 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_Ref288240407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Рис. </w:t>
      </w:r>
      <w:r w:rsidRPr="007C0BC1">
        <w:rPr>
          <w:noProof/>
          <w:sz w:val="28"/>
          <w:szCs w:val="28"/>
        </w:rPr>
        <w:t>7.2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 xml:space="preserve">, выходной поток «Выход 3» разветвляется на два: «Выход 4» и  «Выход 5». Но в любом случае существует выходной поток «Выход 5», являющийся входом для «Функции 4», которая обязательно должна быть выполнена. Аналогично выходной поток «Выход 7» </w:t>
      </w:r>
      <w:r w:rsidRPr="007C0BC1">
        <w:rPr>
          <w:sz w:val="28"/>
          <w:szCs w:val="28"/>
        </w:rPr>
        <w:lastRenderedPageBreak/>
        <w:t>формируется из трех потоков: «Выход 2», «Выход 4» и «Выход 6». Например, на выходе каждой функции формируются определенные документы, которые в совокупности образуют некоторый набор документов соответствующий «Выходу 7».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9. Для удобства работы с функциональными блоками и перехода по страницам, можно задать переход по двойному щелчку на соответствующую страницу декомпозиции. Для вызова соответствующего окна в MS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 xml:space="preserve"> версии 2007 и более ранней достаточно щелкнуть правой кнопкой мыши по функциональному блоку и выбрать команду меню «Формат» – «Поведение».</w:t>
      </w:r>
    </w:p>
    <w:p w:rsidR="007C0BC1" w:rsidRPr="007C0BC1" w:rsidRDefault="007C0BC1" w:rsidP="007C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В MS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 xml:space="preserve"> версии 2010 команда «Поведение», как и многие другие, нечасто используемые команды, «запрятана глубоко» и для того, чтобы сделать ее доступной, необходимо произвести стандартные действия по настройке ленты (панели инструментов). </w:t>
      </w:r>
    </w:p>
    <w:p w:rsidR="007C0BC1" w:rsidRPr="007C0BC1" w:rsidRDefault="007C0BC1" w:rsidP="007C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Щелкнуть правой кнопкой мыши ленте и выбрать команду «Настройка ленты». В правой части появившегося окна нажать на кнопку «Создать вкладку». </w:t>
      </w:r>
      <w:proofErr w:type="gramStart"/>
      <w:r w:rsidRPr="007C0BC1">
        <w:rPr>
          <w:sz w:val="28"/>
          <w:szCs w:val="28"/>
        </w:rPr>
        <w:t>Появится группа «Создать вкладку» (настраиваемая) и в ней (если щелкнуть по «плюсику») «Новая группа (настраиваемая)», которую нужно выделить.</w:t>
      </w:r>
      <w:proofErr w:type="gramEnd"/>
      <w:r w:rsidRPr="007C0BC1">
        <w:rPr>
          <w:sz w:val="28"/>
          <w:szCs w:val="28"/>
        </w:rPr>
        <w:t xml:space="preserve"> Далее слева в списке «Выбрать команды» выбрать категорию «Все команды». Появятся все команды MS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>, отсортированные по алфавиту. Выбрать команду «Поведение» и нажать на кнопку «Добавить». Аналогичным образом добавить на новую вкладку кнопку «Защита», которая также пригодится в дальнейшем. Закрыть окно, нажав на кнопку ОК.</w:t>
      </w:r>
    </w:p>
    <w:p w:rsidR="007C0BC1" w:rsidRPr="007C0BC1" w:rsidRDefault="007C0BC1" w:rsidP="007C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После этого на ленте появится новая вкладка «Создать вкладку» (ее при желании можно переименовать в рассмотренном ранее окне), а в ней новые кнопки «Поведение» и «Защита», к которым аналогичным образом можно добавить и другие новые кнопки.</w:t>
      </w:r>
    </w:p>
    <w:p w:rsidR="007C0BC1" w:rsidRPr="007C0BC1" w:rsidRDefault="007C0BC1" w:rsidP="007C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В MS </w:t>
      </w:r>
      <w:proofErr w:type="spellStart"/>
      <w:r w:rsidRPr="007C0BC1">
        <w:rPr>
          <w:sz w:val="28"/>
          <w:szCs w:val="28"/>
        </w:rPr>
        <w:t>Visio</w:t>
      </w:r>
      <w:proofErr w:type="spellEnd"/>
      <w:r w:rsidRPr="007C0BC1">
        <w:rPr>
          <w:sz w:val="28"/>
          <w:szCs w:val="28"/>
        </w:rPr>
        <w:t xml:space="preserve"> 2010 после проделанных выше действий нужно выделить блок, затем выбрать на ленте новую вкладку «Создать вкладку» и нажать на кнопку «Поведение».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В появившемся окне «Поведение» выбрать вкладку «Двойной щелчок», в ней выделить опцию «Перейти к странице», в которой выбрать из списка страницу «А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 xml:space="preserve"> декомпозиция». После этого двойной щелчок по блоку 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 xml:space="preserve"> на контекстной диаграмме будет приводить к автоматическому открытию соответствующей диаграммы декомпозиции.</w:t>
      </w:r>
    </w:p>
    <w:p w:rsidR="007C0BC1" w:rsidRPr="007C0BC1" w:rsidRDefault="007C0BC1" w:rsidP="007C0BC1">
      <w:pPr>
        <w:tabs>
          <w:tab w:val="left" w:pos="480"/>
        </w:tabs>
        <w:spacing w:after="0"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10. Среди представленных на декомпозированной диаграмме 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 xml:space="preserve"> (рис. 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_Ref288240407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Рис. </w:t>
      </w:r>
      <w:r w:rsidRPr="007C0BC1">
        <w:rPr>
          <w:noProof/>
          <w:sz w:val="28"/>
          <w:szCs w:val="28"/>
        </w:rPr>
        <w:t>7.2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 xml:space="preserve">) процессов (функциональных блоков) предприятия нужно выбрать один, эффективность которого требуется повысить за счет внедрения информационных технологий (название этого процесса должно быть отражено в названиях лабораторных работ). Именно для этого выполняется построение и сравнение моделей AS-IS и TO-BE. </w:t>
      </w:r>
      <w:proofErr w:type="gramStart"/>
      <w:r w:rsidRPr="007C0BC1">
        <w:rPr>
          <w:sz w:val="28"/>
          <w:szCs w:val="28"/>
        </w:rPr>
        <w:t xml:space="preserve">Дать новой странице </w:t>
      </w:r>
      <w:r w:rsidRPr="007C0BC1">
        <w:rPr>
          <w:sz w:val="28"/>
          <w:szCs w:val="28"/>
        </w:rPr>
        <w:lastRenderedPageBreak/>
        <w:t>название по номеру рассматриваемого процесса с добавлением подписи AS-IS (например:</w:t>
      </w:r>
      <w:proofErr w:type="gramEnd"/>
      <w:r w:rsidRPr="007C0BC1">
        <w:rPr>
          <w:sz w:val="28"/>
          <w:szCs w:val="28"/>
        </w:rPr>
        <w:t xml:space="preserve"> «А</w:t>
      </w:r>
      <w:proofErr w:type="gramStart"/>
      <w:r w:rsidRPr="007C0BC1">
        <w:rPr>
          <w:sz w:val="28"/>
          <w:szCs w:val="28"/>
        </w:rPr>
        <w:t>2</w:t>
      </w:r>
      <w:proofErr w:type="gramEnd"/>
      <w:r w:rsidRPr="007C0BC1">
        <w:rPr>
          <w:sz w:val="28"/>
          <w:szCs w:val="28"/>
        </w:rPr>
        <w:t xml:space="preserve"> AS-IS»). Произвести декомпозицию выбранного блока и представить ее на новой странице аналогично тому, как это было описано в п. 6. Например, если для декомпозиции и последующей реорганизации выбран блок А</w:t>
      </w:r>
      <w:proofErr w:type="gramStart"/>
      <w:r w:rsidRPr="007C0BC1">
        <w:rPr>
          <w:sz w:val="28"/>
          <w:szCs w:val="28"/>
        </w:rPr>
        <w:t>2</w:t>
      </w:r>
      <w:proofErr w:type="gramEnd"/>
      <w:r w:rsidRPr="007C0BC1">
        <w:rPr>
          <w:sz w:val="28"/>
          <w:szCs w:val="28"/>
        </w:rPr>
        <w:t>, то на соответствующей диаграмме декомпозиции (А2 AS-IS) должны быть представлены блоки с номерами А2.1, А2.2. и т.д., как это показано на рис.</w:t>
      </w:r>
      <w:r w:rsidRPr="007C0BC1">
        <w:rPr>
          <w:sz w:val="28"/>
          <w:szCs w:val="28"/>
          <w:lang w:val="en-US"/>
        </w:rPr>
        <w:t> 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_Ref244398498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Рис. </w:t>
      </w:r>
      <w:r w:rsidRPr="007C0BC1">
        <w:rPr>
          <w:noProof/>
          <w:sz w:val="28"/>
          <w:szCs w:val="28"/>
        </w:rPr>
        <w:t>7.3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>. Также для декомпозируемого блока на диаграмме «А0 декомпозиция» задать переход по двойному щелчку на соответствующую диаграмму декомпозиции.</w:t>
      </w:r>
    </w:p>
    <w:p w:rsidR="007C0BC1" w:rsidRPr="007C0BC1" w:rsidRDefault="007C0BC1" w:rsidP="007C0BC1">
      <w:pPr>
        <w:pStyle w:val="a4"/>
        <w:spacing w:line="360" w:lineRule="auto"/>
        <w:ind w:hanging="180"/>
        <w:rPr>
          <w:i/>
          <w:sz w:val="28"/>
          <w:szCs w:val="28"/>
        </w:rPr>
      </w:pPr>
      <w:r w:rsidRPr="007C0BC1">
        <w:rPr>
          <w:sz w:val="28"/>
          <w:szCs w:val="28"/>
        </w:rPr>
        <w:object w:dxaOrig="13615" w:dyaOrig="6982">
          <v:shape id="_x0000_i1027" type="#_x0000_t75" style="width:508.5pt;height:261.75pt" o:ole="">
            <v:imagedata r:id="rId10" o:title=""/>
          </v:shape>
          <o:OLEObject Type="Embed" ProgID="Visio.Drawing.11" ShapeID="_x0000_i1027" DrawAspect="Content" ObjectID="_1651061366" r:id="rId11"/>
        </w:object>
      </w:r>
      <w:bookmarkStart w:id="5" w:name="_Ref244398498"/>
      <w:r w:rsidRPr="007C0BC1">
        <w:rPr>
          <w:i/>
          <w:sz w:val="28"/>
          <w:szCs w:val="28"/>
        </w:rPr>
        <w:t xml:space="preserve">Рис. </w:t>
      </w:r>
      <w:r w:rsidRPr="007C0BC1">
        <w:rPr>
          <w:i/>
          <w:sz w:val="28"/>
          <w:szCs w:val="28"/>
        </w:rPr>
        <w:fldChar w:fldCharType="begin"/>
      </w:r>
      <w:r w:rsidRPr="007C0BC1">
        <w:rPr>
          <w:i/>
          <w:sz w:val="28"/>
          <w:szCs w:val="28"/>
        </w:rPr>
        <w:instrText xml:space="preserve"> STYLEREF 1 \s </w:instrText>
      </w:r>
      <w:r w:rsidRPr="007C0BC1">
        <w:rPr>
          <w:i/>
          <w:sz w:val="28"/>
          <w:szCs w:val="28"/>
        </w:rPr>
        <w:fldChar w:fldCharType="separate"/>
      </w:r>
      <w:r w:rsidRPr="007C0BC1">
        <w:rPr>
          <w:i/>
          <w:noProof/>
          <w:sz w:val="28"/>
          <w:szCs w:val="28"/>
        </w:rPr>
        <w:t>7</w:t>
      </w:r>
      <w:r w:rsidRPr="007C0BC1">
        <w:rPr>
          <w:i/>
          <w:sz w:val="28"/>
          <w:szCs w:val="28"/>
        </w:rPr>
        <w:fldChar w:fldCharType="end"/>
      </w:r>
      <w:r w:rsidRPr="007C0BC1">
        <w:rPr>
          <w:i/>
          <w:sz w:val="28"/>
          <w:szCs w:val="28"/>
        </w:rPr>
        <w:t>.</w:t>
      </w:r>
      <w:r w:rsidRPr="007C0BC1">
        <w:rPr>
          <w:i/>
          <w:sz w:val="28"/>
          <w:szCs w:val="28"/>
        </w:rPr>
        <w:fldChar w:fldCharType="begin"/>
      </w:r>
      <w:r w:rsidRPr="007C0BC1">
        <w:rPr>
          <w:i/>
          <w:sz w:val="28"/>
          <w:szCs w:val="28"/>
        </w:rPr>
        <w:instrText xml:space="preserve"> SEQ Рис. \* ARABIC \s 1 </w:instrText>
      </w:r>
      <w:r w:rsidRPr="007C0BC1">
        <w:rPr>
          <w:i/>
          <w:sz w:val="28"/>
          <w:szCs w:val="28"/>
        </w:rPr>
        <w:fldChar w:fldCharType="separate"/>
      </w:r>
      <w:r w:rsidRPr="007C0BC1">
        <w:rPr>
          <w:i/>
          <w:noProof/>
          <w:sz w:val="28"/>
          <w:szCs w:val="28"/>
        </w:rPr>
        <w:t>3</w:t>
      </w:r>
      <w:r w:rsidRPr="007C0BC1">
        <w:rPr>
          <w:i/>
          <w:sz w:val="28"/>
          <w:szCs w:val="28"/>
        </w:rPr>
        <w:fldChar w:fldCharType="end"/>
      </w:r>
      <w:bookmarkEnd w:id="5"/>
      <w:r w:rsidRPr="007C0BC1">
        <w:rPr>
          <w:i/>
          <w:sz w:val="28"/>
          <w:szCs w:val="28"/>
        </w:rPr>
        <w:t xml:space="preserve">. Диаграмма второго уровня. Модель AS-IS 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11. Если предприятие большое, и рассматриваемый процесс сложен и многообразен, то можно произвести еще одну декомпозицию до третьего уровня, выполнив аналогичные действия.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vanish/>
          <w:sz w:val="28"/>
          <w:szCs w:val="28"/>
        </w:rPr>
      </w:pPr>
      <w:r w:rsidRPr="007C0BC1">
        <w:rPr>
          <w:vanish/>
          <w:sz w:val="28"/>
          <w:szCs w:val="28"/>
        </w:rPr>
        <w:t>12. Произвести предварительный анализ всех диаграмм на согласованность с помощью команд меню «Процесс» (для MS Visio 2010). Данная группа команд меню появляется, если выбрать категорию элементов «Схема IDEF0». По возможности устранить найденные программой недостатки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12. Произвести анализ недостатков существующей модели (наличие лишних блоков и отсутствие необходимых; наличие лишних стрелок и отсутствие необходимых; дублирование функций, нерациональность связей и т.п.)</w:t>
      </w:r>
    </w:p>
    <w:p w:rsidR="007C0BC1" w:rsidRPr="007C0BC1" w:rsidRDefault="007C0BC1" w:rsidP="007C0BC1">
      <w:pPr>
        <w:pStyle w:val="2"/>
        <w:rPr>
          <w:rFonts w:ascii="Times New Roman" w:hAnsi="Times New Roman" w:cs="Times New Roman"/>
          <w:sz w:val="28"/>
        </w:rPr>
      </w:pPr>
      <w:bookmarkStart w:id="6" w:name="_GoBack"/>
      <w:bookmarkEnd w:id="6"/>
      <w:r w:rsidRPr="007C0BC1">
        <w:rPr>
          <w:rFonts w:ascii="Times New Roman" w:hAnsi="Times New Roman" w:cs="Times New Roman"/>
          <w:sz w:val="28"/>
        </w:rPr>
        <w:t>Форма отчетности по лабораторной работе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 xml:space="preserve">Отчет по лабораторной работе 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_Ref350361651 \r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Лабораторная работа </w:t>
      </w:r>
      <w:r w:rsidRPr="007C0BC1">
        <w:rPr>
          <w:sz w:val="28"/>
          <w:szCs w:val="28"/>
        </w:rPr>
        <w:t>№7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 xml:space="preserve"> должен содержать следующие диаграммы: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1. Контекстная диаграмма, содержащая единственный блок с номером 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 xml:space="preserve"> (рис. 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_Ref244398369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Рис. </w:t>
      </w:r>
      <w:r w:rsidRPr="007C0BC1">
        <w:rPr>
          <w:noProof/>
          <w:sz w:val="28"/>
          <w:szCs w:val="28"/>
        </w:rPr>
        <w:t>7.1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>). Для диаграмм IDEF0 в текстовых отчетах приводить блок заголовка (рамку) не нужно. Достаточно на диаграмме выделить только функциональные блоки и окружающие их стрелки с подписями, скопировать в буфер обмена, а затем вставить в текстовый файл отчета.</w:t>
      </w:r>
    </w:p>
    <w:p w:rsidR="007C0BC1" w:rsidRPr="007C0BC1" w:rsidRDefault="007C0BC1" w:rsidP="007C0BC1">
      <w:pPr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lastRenderedPageBreak/>
        <w:t>2. Диаграмма первого уровня – декомпозированная диаграмма А</w:t>
      </w:r>
      <w:proofErr w:type="gramStart"/>
      <w:r w:rsidRPr="007C0BC1">
        <w:rPr>
          <w:sz w:val="28"/>
          <w:szCs w:val="28"/>
        </w:rPr>
        <w:t>0</w:t>
      </w:r>
      <w:proofErr w:type="gramEnd"/>
      <w:r w:rsidRPr="007C0BC1">
        <w:rPr>
          <w:sz w:val="28"/>
          <w:szCs w:val="28"/>
        </w:rPr>
        <w:t>, на которой крупно показаны основные процессы предприятия, обеспечивающие ее профильную деятельность (рис. 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_Ref288240407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Рис. </w:t>
      </w:r>
      <w:r w:rsidRPr="007C0BC1">
        <w:rPr>
          <w:noProof/>
          <w:sz w:val="28"/>
          <w:szCs w:val="28"/>
        </w:rPr>
        <w:t>7.2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>).</w:t>
      </w:r>
    </w:p>
    <w:p w:rsidR="007C0BC1" w:rsidRPr="007C0BC1" w:rsidRDefault="007C0BC1" w:rsidP="007C0BC1">
      <w:pPr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3. Диаграмма второго уровня, иллюстрирующая декомпозицию выбранного блока. На данной диаграмме должна быть представлена модель AS-IS (рис. </w:t>
      </w:r>
      <w:r w:rsidRPr="007C0BC1">
        <w:rPr>
          <w:sz w:val="28"/>
          <w:szCs w:val="28"/>
        </w:rPr>
        <w:fldChar w:fldCharType="begin"/>
      </w:r>
      <w:r w:rsidRPr="007C0BC1">
        <w:rPr>
          <w:sz w:val="28"/>
          <w:szCs w:val="28"/>
        </w:rPr>
        <w:instrText xml:space="preserve"> REF _Ref244398498 \h  \* MERGEFORMAT </w:instrText>
      </w:r>
      <w:r w:rsidRPr="007C0BC1">
        <w:rPr>
          <w:sz w:val="28"/>
          <w:szCs w:val="28"/>
        </w:rPr>
      </w:r>
      <w:r w:rsidRPr="007C0BC1">
        <w:rPr>
          <w:sz w:val="28"/>
          <w:szCs w:val="28"/>
        </w:rPr>
        <w:fldChar w:fldCharType="separate"/>
      </w:r>
      <w:r w:rsidRPr="007C0BC1">
        <w:rPr>
          <w:vanish/>
          <w:sz w:val="28"/>
          <w:szCs w:val="28"/>
        </w:rPr>
        <w:t xml:space="preserve">Рис. </w:t>
      </w:r>
      <w:r w:rsidRPr="007C0BC1">
        <w:rPr>
          <w:noProof/>
          <w:sz w:val="28"/>
          <w:szCs w:val="28"/>
        </w:rPr>
        <w:t>7.3</w:t>
      </w:r>
      <w:r w:rsidRPr="007C0BC1">
        <w:rPr>
          <w:sz w:val="28"/>
          <w:szCs w:val="28"/>
        </w:rPr>
        <w:fldChar w:fldCharType="end"/>
      </w:r>
      <w:r w:rsidRPr="007C0BC1">
        <w:rPr>
          <w:sz w:val="28"/>
          <w:szCs w:val="28"/>
        </w:rPr>
        <w:t>), показывающая, как рассматриваемая экономическая задача выполняется на предприятии сейчас, без использования на должном уровне информационных технологий.</w:t>
      </w:r>
    </w:p>
    <w:p w:rsidR="007C0BC1" w:rsidRPr="007C0BC1" w:rsidRDefault="007C0BC1" w:rsidP="007C0BC1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4. В случае сложности рассматриваемой экономической задачи и наличия диаграммы декомпозиции третьего уровня – привести ее, с необходимыми комментариями.</w:t>
      </w:r>
    </w:p>
    <w:p w:rsidR="007C0BC1" w:rsidRPr="007C0BC1" w:rsidRDefault="007C0BC1" w:rsidP="007C0BC1">
      <w:pPr>
        <w:spacing w:line="240" w:lineRule="auto"/>
        <w:ind w:firstLine="482"/>
        <w:jc w:val="both"/>
        <w:rPr>
          <w:sz w:val="28"/>
          <w:szCs w:val="28"/>
        </w:rPr>
      </w:pPr>
      <w:r w:rsidRPr="007C0BC1">
        <w:rPr>
          <w:sz w:val="28"/>
          <w:szCs w:val="28"/>
        </w:rPr>
        <w:t>Все входы и выходы функций должны быть подписаны, причем их названия должны соответствовать информации, документам или файлам, а функции должны обрабатывать эти данные. Также ко всем диаграммам нужно привести необходимые комментарии, включающие анализ недостатков существующей организации рассматриваемого процесса на предприятии.</w:t>
      </w:r>
    </w:p>
    <w:p w:rsidR="004677F8" w:rsidRPr="007C0BC1" w:rsidRDefault="004677F8">
      <w:pPr>
        <w:rPr>
          <w:sz w:val="28"/>
          <w:szCs w:val="28"/>
        </w:rPr>
      </w:pPr>
    </w:p>
    <w:sectPr w:rsidR="004677F8" w:rsidRPr="007C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7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">
    <w:nsid w:val="4B3613E7"/>
    <w:multiLevelType w:val="hybridMultilevel"/>
    <w:tmpl w:val="347CDA6E"/>
    <w:lvl w:ilvl="0" w:tplc="15CEC208">
      <w:start w:val="1"/>
      <w:numFmt w:val="decimal"/>
      <w:pStyle w:val="1"/>
      <w:lvlText w:val="Лабораторная работа №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1"/>
    <w:rsid w:val="004677F8"/>
    <w:rsid w:val="007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C0BC1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C0BC1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BC1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0BC1"/>
    <w:rPr>
      <w:rFonts w:ascii="Arial" w:eastAsia="Times New Roman" w:hAnsi="Arial" w:cs="Arial"/>
      <w:b/>
      <w:bCs/>
      <w:iCs/>
      <w:sz w:val="24"/>
      <w:szCs w:val="28"/>
    </w:rPr>
  </w:style>
  <w:style w:type="paragraph" w:styleId="a3">
    <w:name w:val="caption"/>
    <w:basedOn w:val="a"/>
    <w:next w:val="a"/>
    <w:qFormat/>
    <w:rsid w:val="007C0BC1"/>
    <w:pPr>
      <w:spacing w:after="0" w:line="360" w:lineRule="auto"/>
      <w:jc w:val="center"/>
    </w:pPr>
    <w:rPr>
      <w:bCs/>
      <w:sz w:val="24"/>
      <w:szCs w:val="24"/>
      <w:lang w:eastAsia="ru-RU"/>
    </w:rPr>
  </w:style>
  <w:style w:type="paragraph" w:customStyle="1" w:styleId="a4">
    <w:name w:val="Рис"/>
    <w:basedOn w:val="a"/>
    <w:rsid w:val="007C0BC1"/>
    <w:pPr>
      <w:keepNext/>
      <w:spacing w:after="0" w:line="240" w:lineRule="auto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C0BC1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C0BC1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BC1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0BC1"/>
    <w:rPr>
      <w:rFonts w:ascii="Arial" w:eastAsia="Times New Roman" w:hAnsi="Arial" w:cs="Arial"/>
      <w:b/>
      <w:bCs/>
      <w:iCs/>
      <w:sz w:val="24"/>
      <w:szCs w:val="28"/>
    </w:rPr>
  </w:style>
  <w:style w:type="paragraph" w:styleId="a3">
    <w:name w:val="caption"/>
    <w:basedOn w:val="a"/>
    <w:next w:val="a"/>
    <w:qFormat/>
    <w:rsid w:val="007C0BC1"/>
    <w:pPr>
      <w:spacing w:after="0" w:line="360" w:lineRule="auto"/>
      <w:jc w:val="center"/>
    </w:pPr>
    <w:rPr>
      <w:bCs/>
      <w:sz w:val="24"/>
      <w:szCs w:val="24"/>
      <w:lang w:eastAsia="ru-RU"/>
    </w:rPr>
  </w:style>
  <w:style w:type="paragraph" w:customStyle="1" w:styleId="a4">
    <w:name w:val="Рис"/>
    <w:basedOn w:val="a"/>
    <w:rsid w:val="007C0BC1"/>
    <w:pPr>
      <w:keepNext/>
      <w:spacing w:after="0" w:line="240" w:lineRule="auto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2020-05-15T12:19:00Z</dcterms:created>
  <dcterms:modified xsi:type="dcterms:W3CDTF">2020-05-15T12:23:00Z</dcterms:modified>
</cp:coreProperties>
</file>