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7F" w:rsidRPr="003A696F" w:rsidRDefault="00285F7F" w:rsidP="00285F7F">
      <w:pPr>
        <w:pStyle w:val="a3"/>
        <w:spacing w:before="0" w:beforeAutospacing="0" w:after="0" w:afterAutospacing="0"/>
        <w:jc w:val="right"/>
        <w:rPr>
          <w:rFonts w:eastAsia="Calibri"/>
          <w:b/>
          <w:lang w:eastAsia="en-US"/>
        </w:rPr>
      </w:pPr>
      <w:r w:rsidRPr="003A696F">
        <w:rPr>
          <w:rFonts w:eastAsia="Calibri"/>
          <w:b/>
          <w:lang w:eastAsia="en-US"/>
        </w:rPr>
        <w:t>15.05.20</w:t>
      </w:r>
    </w:p>
    <w:p w:rsidR="00285F7F" w:rsidRPr="003A696F" w:rsidRDefault="00285F7F" w:rsidP="00285F7F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3A696F">
        <w:rPr>
          <w:rFonts w:eastAsia="Calibri"/>
          <w:b/>
          <w:lang w:eastAsia="en-US"/>
        </w:rPr>
        <w:t>Тема: Клетка – структурно-функциональная (элементарная) единица жизни. История изучения клетки. Основные положения клеточной теории</w:t>
      </w:r>
    </w:p>
    <w:p w:rsidR="00285F7F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</w:rPr>
      </w:pP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251C98">
        <w:rPr>
          <w:rFonts w:ascii="Times New Roman" w:hAnsi="Times New Roman"/>
        </w:rPr>
        <w:t>Изучите внимательно опорный конспект (</w:t>
      </w:r>
      <w:proofErr w:type="gramStart"/>
      <w:r w:rsidRPr="00251C98">
        <w:rPr>
          <w:rFonts w:ascii="Times New Roman" w:hAnsi="Times New Roman"/>
        </w:rPr>
        <w:t>см</w:t>
      </w:r>
      <w:proofErr w:type="gramEnd"/>
      <w:r w:rsidRPr="00251C98">
        <w:rPr>
          <w:rFonts w:ascii="Times New Roman" w:hAnsi="Times New Roman"/>
        </w:rPr>
        <w:t>. ниже)</w:t>
      </w:r>
      <w:r>
        <w:rPr>
          <w:rFonts w:ascii="Times New Roman" w:hAnsi="Times New Roman"/>
        </w:rPr>
        <w:t>, выпишите основные положения, а также</w:t>
      </w:r>
      <w:r w:rsidRPr="00251C98">
        <w:rPr>
          <w:rFonts w:ascii="Times New Roman" w:hAnsi="Times New Roman"/>
        </w:rPr>
        <w:t xml:space="preserve"> выполните задания</w:t>
      </w:r>
      <w:r>
        <w:rPr>
          <w:rFonts w:ascii="Times New Roman" w:hAnsi="Times New Roman"/>
        </w:rPr>
        <w:t>.</w:t>
      </w:r>
    </w:p>
    <w:p w:rsidR="00285F7F" w:rsidRPr="00251C98" w:rsidRDefault="00285F7F" w:rsidP="00285F7F">
      <w:pPr>
        <w:spacing w:after="0" w:line="240" w:lineRule="auto"/>
        <w:ind w:firstLine="465"/>
        <w:rPr>
          <w:rFonts w:ascii="Times New Roman" w:hAnsi="Times New Roman"/>
        </w:rPr>
      </w:pPr>
      <w:r w:rsidRPr="00251C98">
        <w:rPr>
          <w:rFonts w:ascii="Times New Roman" w:hAnsi="Times New Roman"/>
        </w:rPr>
        <w:t xml:space="preserve">Отчет о выполненной работе отправьте по электронной почте на </w:t>
      </w:r>
      <w:hyperlink r:id="rId4" w:history="1">
        <w:r w:rsidRPr="00251C98">
          <w:rPr>
            <w:rStyle w:val="a6"/>
            <w:rFonts w:ascii="Times New Roman" w:hAnsi="Times New Roman"/>
            <w:lang w:val="en-US"/>
          </w:rPr>
          <w:t>yun</w:t>
        </w:r>
        <w:r w:rsidRPr="00251C98">
          <w:rPr>
            <w:rStyle w:val="a6"/>
            <w:rFonts w:ascii="Times New Roman" w:hAnsi="Times New Roman"/>
          </w:rPr>
          <w:t>707@</w:t>
        </w:r>
        <w:r w:rsidRPr="00251C98">
          <w:rPr>
            <w:rStyle w:val="a6"/>
            <w:rFonts w:ascii="Times New Roman" w:hAnsi="Times New Roman"/>
            <w:lang w:val="en-US"/>
          </w:rPr>
          <w:t>yandex</w:t>
        </w:r>
        <w:r w:rsidRPr="00251C98">
          <w:rPr>
            <w:rStyle w:val="a6"/>
            <w:rFonts w:ascii="Times New Roman" w:hAnsi="Times New Roman"/>
          </w:rPr>
          <w:t>.</w:t>
        </w:r>
        <w:r w:rsidRPr="00251C98">
          <w:rPr>
            <w:rStyle w:val="a6"/>
            <w:rFonts w:ascii="Times New Roman" w:hAnsi="Times New Roman"/>
            <w:lang w:val="en-US"/>
          </w:rPr>
          <w:t>ru</w:t>
        </w:r>
      </w:hyperlink>
      <w:r w:rsidRPr="00251C98">
        <w:rPr>
          <w:rFonts w:ascii="Times New Roman" w:hAnsi="Times New Roman"/>
        </w:rPr>
        <w:t xml:space="preserve">. При отправлении  </w:t>
      </w:r>
      <w:r w:rsidRPr="00251C98">
        <w:rPr>
          <w:rFonts w:ascii="Times New Roman" w:hAnsi="Times New Roman"/>
          <w:b/>
          <w:u w:val="single"/>
        </w:rPr>
        <w:t>укажите фамилию и свою учебную группу</w:t>
      </w:r>
      <w:r w:rsidRPr="00251C98">
        <w:rPr>
          <w:rFonts w:ascii="Times New Roman" w:hAnsi="Times New Roman"/>
        </w:rPr>
        <w:t xml:space="preserve">,  в Теме </w:t>
      </w:r>
      <w:r w:rsidRPr="00251C98">
        <w:rPr>
          <w:rFonts w:ascii="Times New Roman" w:hAnsi="Times New Roman"/>
          <w:b/>
        </w:rPr>
        <w:t>НАИМЕНОВАНИЕ ДИСЦИПЛИНЫ и НАЗВАНИЕ ВЫПОЛНЕННОЙ РАБОТЫ</w:t>
      </w:r>
      <w:r w:rsidRPr="00251C98">
        <w:rPr>
          <w:rFonts w:ascii="Times New Roman" w:hAnsi="Times New Roman"/>
        </w:rPr>
        <w:t>.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 xml:space="preserve">Все живые организмы состоят из клеток. Некоторые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всего лишь из одной клетки (многие бактерии и протисты), другие являются многоклеточными.</w:t>
      </w:r>
    </w:p>
    <w:p w:rsidR="00285F7F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  <w:b/>
          <w:bCs/>
          <w:sz w:val="24"/>
          <w:szCs w:val="24"/>
        </w:rPr>
      </w:pP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 xml:space="preserve">Клетка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F7F">
        <w:rPr>
          <w:rFonts w:ascii="Times New Roman" w:eastAsiaTheme="minorHAnsi" w:hAnsi="Times New Roman"/>
          <w:bCs/>
          <w:sz w:val="24"/>
          <w:szCs w:val="24"/>
        </w:rPr>
        <w:t>элементарная структурная и функциональная единица организма, обладающая всеми основными признаками живого.</w:t>
      </w:r>
    </w:p>
    <w:p w:rsidR="00285F7F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5F7F" w:rsidRPr="00285F7F" w:rsidRDefault="00285F7F" w:rsidP="0028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ЭТО ИНТНРЕСНО! </w:t>
      </w:r>
      <w:r w:rsidRPr="00251C98">
        <w:rPr>
          <w:rFonts w:ascii="Times New Roman" w:hAnsi="Times New Roman"/>
          <w:i/>
          <w:iCs/>
        </w:rPr>
        <w:t>Организм человека состоит приблизительно из 220 миллиардов клеток! Если все эти клетки выложить в один ряд, то этот ряд протянется на 15000 км. Обычно клетки невелики; наименьшие диаметром 0,5 мкм (шаровидные бактерии микрококки). Средними по размеру можно считать клетки диаметром от 20 до 100 мкм. Но клетки могут быть и очень крупными. Например, длина отростка нервной клетки - аксона - может достигать одного метра. Многоядерные волокна поперечнополосатой мышцы имеют длину до 10-12 см.</w:t>
      </w: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eastAsiaTheme="minorHAnsi" w:hAnsi="Times New Roman"/>
          <w:sz w:val="24"/>
          <w:szCs w:val="24"/>
        </w:rPr>
      </w:pP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>Клетки способны размножаться, расти, обмениваться веществами и энергией с окружающей средой, реагировать на изменения, происходящие в этой среде. В каждой клетке живого организма содержится наследственный материал, в котором заключена информация обо всех признаках и свойствах данного организма. Для того чтобы понять, как существует и работает живой организм, необходимо знать, как организованы и функционируют клетки. Многие процессы, присущие организму в целом, протекают в каждой его клетке (например, синтез органических веществ, дыхание и др.).</w:t>
      </w: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>Изучением строения клетки и принципов ее жизнедеятельности занимается </w:t>
      </w: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цитология </w:t>
      </w:r>
      <w:r w:rsidRPr="00251C98">
        <w:rPr>
          <w:rFonts w:ascii="Times New Roman" w:eastAsiaTheme="minorHAnsi" w:hAnsi="Times New Roman"/>
          <w:sz w:val="24"/>
          <w:szCs w:val="24"/>
        </w:rPr>
        <w:t>(от греч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proofErr w:type="gramStart"/>
      <w:r w:rsidRPr="00251C98">
        <w:rPr>
          <w:rFonts w:ascii="Times New Roman" w:eastAsiaTheme="minorHAnsi" w:hAnsi="Times New Roman"/>
          <w:i/>
          <w:iCs/>
          <w:sz w:val="24"/>
          <w:szCs w:val="24"/>
        </w:rPr>
        <w:t>к</w:t>
      </w:r>
      <w:proofErr w:type="gramEnd"/>
      <w:r w:rsidRPr="00251C98">
        <w:rPr>
          <w:rFonts w:ascii="Times New Roman" w:eastAsiaTheme="minorHAnsi" w:hAnsi="Times New Roman"/>
          <w:i/>
          <w:iCs/>
          <w:sz w:val="24"/>
          <w:szCs w:val="24"/>
        </w:rPr>
        <w:t>итос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> 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клетка, ячейка, </w:t>
      </w:r>
      <w:r w:rsidRPr="00251C98">
        <w:rPr>
          <w:rFonts w:ascii="Times New Roman" w:eastAsiaTheme="minorHAnsi" w:hAnsi="Times New Roman"/>
          <w:i/>
          <w:iCs/>
          <w:sz w:val="24"/>
          <w:szCs w:val="24"/>
        </w:rPr>
        <w:t>логос</w:t>
      </w:r>
      <w:r w:rsidRPr="00251C98">
        <w:rPr>
          <w:rFonts w:ascii="Times New Roman" w:eastAsiaTheme="minorHAnsi" w:hAnsi="Times New Roman"/>
          <w:sz w:val="24"/>
          <w:szCs w:val="24"/>
        </w:rPr>
        <w:t> 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учение, наука).</w:t>
      </w: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История открытия клетки.</w:t>
      </w:r>
      <w:r w:rsidRPr="00251C98">
        <w:rPr>
          <w:rFonts w:ascii="Times New Roman" w:eastAsiaTheme="minorHAnsi" w:hAnsi="Times New Roman"/>
          <w:sz w:val="24"/>
          <w:szCs w:val="24"/>
        </w:rPr>
        <w:t> Большинство клеток имеют очень маленькие размеры, поэтому их нельзя рассмотреть невооруженным глазом. Сегодня известно, что диаметр большинства клеток не превышает 20</w:t>
      </w:r>
      <w:r w:rsidRPr="00251C98">
        <w:rPr>
          <w:rFonts w:ascii="Times New Roman" w:hAnsi="Times New Roman"/>
          <w:sz w:val="24"/>
          <w:szCs w:val="24"/>
        </w:rPr>
        <w:t xml:space="preserve"> – 100 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мкм, а у шаровидных бактерий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1,5 мкм. Поэтому открытие клетки стало возможным только после изобретения увеличительного прибора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 микроскопа. Это произошло в конце XVI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начале XVII в. Однако только через полвека, в 1665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г.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,а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>нгличанин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Р. Гук применил микроскоп для исследования живых организмов. Гук изучил под микроскопом тонкий срез пробки и увидел ее ячеистое строение, подобное пчелиным сотам. Эти ячейки Гук и назвал клетками. Вскоре 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клеточное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 xml:space="preserve"> строение растений подтвердили итальянский биолог и врач М.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Мальпиги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и английский ботаник Н.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Грю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>. Их внимание привлекли форма клеток и строение их оболочек. В результате возникло представление о клетках как о «мешочках», или «пузырьках», наполненных «питательным соком».</w:t>
      </w: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 xml:space="preserve">Значительный вклад в изучение клетки внес голландский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микроскопист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51C98">
        <w:rPr>
          <w:rFonts w:ascii="Times New Roman" w:hAnsi="Times New Roman"/>
          <w:bCs/>
          <w:sz w:val="24"/>
          <w:szCs w:val="24"/>
        </w:rPr>
        <w:t>Антони</w:t>
      </w:r>
      <w:proofErr w:type="spellEnd"/>
      <w:r w:rsidRPr="00251C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1C98">
        <w:rPr>
          <w:rFonts w:ascii="Times New Roman" w:hAnsi="Times New Roman"/>
          <w:bCs/>
          <w:sz w:val="24"/>
          <w:szCs w:val="24"/>
        </w:rPr>
        <w:t>ван</w:t>
      </w:r>
      <w:proofErr w:type="spellEnd"/>
      <w:r w:rsidRPr="00251C98">
        <w:rPr>
          <w:rFonts w:ascii="Times New Roman" w:hAnsi="Times New Roman"/>
          <w:bCs/>
          <w:sz w:val="24"/>
          <w:szCs w:val="24"/>
        </w:rPr>
        <w:t xml:space="preserve"> Левенгук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, открывший одноклеточные организмы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3A696F">
        <w:rPr>
          <w:rFonts w:ascii="Times New Roman" w:eastAsiaTheme="minorHAnsi" w:hAnsi="Times New Roman"/>
          <w:bCs/>
          <w:sz w:val="24"/>
          <w:szCs w:val="24"/>
        </w:rPr>
        <w:t>инфузории, амебы, бактерии</w:t>
      </w: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 Он также впервые наблюдал клетки животных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 эритроциты и сперматозоиды.</w:t>
      </w:r>
    </w:p>
    <w:p w:rsidR="00285F7F" w:rsidRPr="00251C98" w:rsidRDefault="00285F7F" w:rsidP="00285F7F">
      <w:pPr>
        <w:spacing w:after="0" w:line="240" w:lineRule="auto"/>
        <w:ind w:firstLine="465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 xml:space="preserve">В начале XIX 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были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 xml:space="preserve"> предприняты попытки изучения внутреннего содержимого клеток. В 1825 г. чешский  ученый Я.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Пуркине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 открыл ядро в  яйцеклетке птиц. Он  также ввел  понятие «протоплазма» (от греч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proofErr w:type="gramStart"/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п</w:t>
      </w:r>
      <w:proofErr w:type="gramEnd"/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ротос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> 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первый, </w:t>
      </w: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плазма</w:t>
      </w:r>
      <w:r w:rsidRPr="00251C98">
        <w:rPr>
          <w:rFonts w:ascii="Times New Roman" w:eastAsiaTheme="minorHAnsi" w:hAnsi="Times New Roman"/>
          <w:sz w:val="24"/>
          <w:szCs w:val="24"/>
        </w:rPr>
        <w:t> </w:t>
      </w:r>
      <w:r>
        <w:t xml:space="preserve">– </w:t>
      </w:r>
      <w:r w:rsidRPr="00251C98">
        <w:rPr>
          <w:rFonts w:ascii="Times New Roman" w:eastAsiaTheme="minorHAnsi" w:hAnsi="Times New Roman"/>
          <w:sz w:val="24"/>
          <w:szCs w:val="24"/>
        </w:rPr>
        <w:t>оформленный), которое соответствует сегодняшнему понятию цитоплазмы. В 1831г.  английский ботаник Р.  Броун впервые  описал ядро в клетках  растений, а  в 1833 г. он пришел к  выводу, что ядро  является обязательной  час</w:t>
      </w:r>
    </w:p>
    <w:p w:rsidR="00285F7F" w:rsidRPr="00251C98" w:rsidRDefault="00285F7F" w:rsidP="00285F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lastRenderedPageBreak/>
        <w:t>тью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растительной клетки. Таким образом, в это время меняется представление о строении клеток: главным стали считать не клеточную оболочку, а внутреннее содержимое.</w:t>
      </w:r>
    </w:p>
    <w:p w:rsidR="00285F7F" w:rsidRPr="00251C98" w:rsidRDefault="00285F7F" w:rsidP="00285F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Клеточная теория.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 В 1838 г. была опубликована работа немецкого ботаника М.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Шлейдена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, в которой он высказал идею о том, что клетка является основной структурной единицей растений. Однако честь создания клеточной теории принадлежит немецкому зоологу и физиологу Т. Шванну. 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 xml:space="preserve">Основываясь на работе М.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Шлейдена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и других исследователей, Шванн в 1839 г. опубликовал книгу «Микроскопические исследования о соответствии в структуре и росте животных и растений», в которой рассматривал клетку как универсальный структурный компонент животных и растений.</w:t>
      </w:r>
      <w:proofErr w:type="gramEnd"/>
    </w:p>
    <w:p w:rsidR="00285F7F" w:rsidRPr="00251C98" w:rsidRDefault="00285F7F" w:rsidP="00285F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>Шванн сделал ряд обобщений, которые впоследствии назвали </w:t>
      </w:r>
      <w:r w:rsidRPr="00251C98">
        <w:rPr>
          <w:rFonts w:ascii="Times New Roman" w:hAnsi="Times New Roman"/>
          <w:b/>
          <w:bCs/>
          <w:sz w:val="24"/>
          <w:szCs w:val="24"/>
        </w:rPr>
        <w:t>клеточной теорией: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- все живые существа состоят из клеток;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 xml:space="preserve">- клетки растений и животных имеют </w:t>
      </w:r>
      <w:proofErr w:type="gramStart"/>
      <w:r w:rsidRPr="00251C98">
        <w:t>сходное</w:t>
      </w:r>
      <w:proofErr w:type="gramEnd"/>
      <w:r w:rsidRPr="00251C98">
        <w:t xml:space="preserve"> строение;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- каждая клетка способна к самостоятельному существованию;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- деятельность организ</w:t>
      </w:r>
      <w:r w:rsidRPr="00251C98">
        <w:softHyphen/>
        <w:t>ма является суммой процессов жизнедеятельности состав</w:t>
      </w:r>
      <w:r w:rsidRPr="00251C98">
        <w:softHyphen/>
        <w:t>ляющих его клеток.</w:t>
      </w:r>
    </w:p>
    <w:p w:rsidR="00285F7F" w:rsidRPr="00251C98" w:rsidRDefault="00285F7F" w:rsidP="00285F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1C98">
        <w:rPr>
          <w:rFonts w:ascii="Times New Roman" w:eastAsiaTheme="minorHAnsi" w:hAnsi="Times New Roman"/>
          <w:sz w:val="24"/>
          <w:szCs w:val="24"/>
        </w:rPr>
        <w:t xml:space="preserve">В 1872 г. профессор Дерптского университета (ныне это Тартуский университет, Эстония) Э. Руссов, а в 1874 г. молодой русский ботаник И. </w:t>
      </w:r>
      <w:proofErr w:type="gramStart"/>
      <w:r w:rsidRPr="00251C98">
        <w:rPr>
          <w:rFonts w:ascii="Times New Roman" w:eastAsiaTheme="minorHAnsi" w:hAnsi="Times New Roman"/>
          <w:sz w:val="24"/>
          <w:szCs w:val="24"/>
        </w:rPr>
        <w:t>Д. Чистяков</w:t>
      </w:r>
      <w:proofErr w:type="gramEnd"/>
      <w:r w:rsidRPr="00251C98">
        <w:rPr>
          <w:rFonts w:ascii="Times New Roman" w:eastAsiaTheme="minorHAnsi" w:hAnsi="Times New Roman"/>
          <w:sz w:val="24"/>
          <w:szCs w:val="24"/>
        </w:rPr>
        <w:t xml:space="preserve"> впервые наблюдали деление клетки. Позднее немецкий ученый В.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Флемминг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детально описал стадии деления клетки, а О.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Гертвиг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и Э.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Страсбургер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 независимо друг от друга пришли к выводу, что информация о наследственных признаках клетки заключена в ядре. Так, работами многих исследователей была подтверждена и дополнена клеточная теория, основу которой заложил Т. Шванн.</w:t>
      </w:r>
    </w:p>
    <w:p w:rsidR="00285F7F" w:rsidRPr="00251C98" w:rsidRDefault="00285F7F" w:rsidP="00285F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 xml:space="preserve">Т. Шванн, как и М. </w:t>
      </w:r>
      <w:proofErr w:type="spellStart"/>
      <w:r w:rsidRPr="00251C98">
        <w:rPr>
          <w:rFonts w:ascii="Times New Roman" w:eastAsiaTheme="minorHAnsi" w:hAnsi="Times New Roman"/>
          <w:sz w:val="24"/>
          <w:szCs w:val="24"/>
        </w:rPr>
        <w:t>Шлейден</w:t>
      </w:r>
      <w:proofErr w:type="spellEnd"/>
      <w:r w:rsidRPr="00251C98">
        <w:rPr>
          <w:rFonts w:ascii="Times New Roman" w:eastAsiaTheme="minorHAnsi" w:hAnsi="Times New Roman"/>
          <w:sz w:val="24"/>
          <w:szCs w:val="24"/>
        </w:rPr>
        <w:t xml:space="preserve">, ошибочно полагал, что клетки в организме возникают из неклеточного вещества. Поэтому очень важным дополнением к клеточной теории стал принцип немецкого биолога Р. Вирхова: «Каждая клетка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 от клетки» (1858).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>Основные положения клеточной теории сохранили свое значение и на сегодняшний день, хотя за более чем сто пятьдесят лет были получены новые сведения о структуре, жизнедеятельности и развитии клеток.</w:t>
      </w:r>
    </w:p>
    <w:p w:rsidR="00285F7F" w:rsidRPr="00251C98" w:rsidRDefault="00285F7F" w:rsidP="00285F7F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251C98">
        <w:rPr>
          <w:rStyle w:val="ez-toc-section"/>
          <w:sz w:val="24"/>
          <w:szCs w:val="24"/>
        </w:rPr>
        <w:t>Постулаты клеточной теории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</w:pPr>
      <w:r w:rsidRPr="00251C98">
        <w:t>В настоящее время клеточная теория постулирует следующее: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1. Клетка</w:t>
      </w:r>
      <w:r>
        <w:t xml:space="preserve"> – </w:t>
      </w:r>
      <w:r w:rsidRPr="00251C98">
        <w:t>элементарная единица живого: вне клетки нет жизни.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2. Клетки сходны (</w:t>
      </w:r>
      <w:proofErr w:type="spellStart"/>
      <w:r w:rsidRPr="00251C98">
        <w:t>гомологичны</w:t>
      </w:r>
      <w:proofErr w:type="spellEnd"/>
      <w:r w:rsidRPr="00251C98">
        <w:t>) по строению и по основным свойствам.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3. Клетки увеличиваются в числе путем деления исходной клетки после удвоения ее генетического материала (ДНК): клетка от клетки.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251C98">
        <w:t>4. Многоклеточный организм представляет собой новую систему, сложный ансамбль из множества клеток, объединенных и интегрированных в системы тканей и органов, связанных друг с другом с помощью химических факторов, гуморальных и нервных (молекулярная регуляция).</w:t>
      </w:r>
    </w:p>
    <w:p w:rsidR="00285F7F" w:rsidRPr="00251C98" w:rsidRDefault="00285F7F" w:rsidP="00285F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 xml:space="preserve">Клеточная теория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одно из важнейших обобщений биологии. Ее создание стало значительным событием в естествознании. Клеточная теория оказала существенное влияние на развитие биологии и послужила фундаментом для дальнейшего развития многих биологических дисциплин </w:t>
      </w:r>
      <w:r>
        <w:t>–</w:t>
      </w:r>
      <w:r w:rsidRPr="00251C98">
        <w:rPr>
          <w:rFonts w:ascii="Times New Roman" w:eastAsiaTheme="minorHAnsi" w:hAnsi="Times New Roman"/>
          <w:sz w:val="24"/>
          <w:szCs w:val="24"/>
        </w:rPr>
        <w:t xml:space="preserve">  эмбриологии, гистологии, физиологии и др.</w:t>
      </w:r>
    </w:p>
    <w:p w:rsidR="00285F7F" w:rsidRPr="00251C98" w:rsidRDefault="00285F7F" w:rsidP="00285F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1C98">
        <w:rPr>
          <w:rFonts w:ascii="Times New Roman" w:eastAsiaTheme="minorHAnsi" w:hAnsi="Times New Roman"/>
          <w:sz w:val="24"/>
          <w:szCs w:val="24"/>
        </w:rPr>
        <w:t>Основные положения клеточной теории сохранили свое значение и на сегодняшний день, хотя более чем за 170 лет были получены новые сведения о структуре и жизнедеятельности клетки.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</w:pPr>
      <w:r w:rsidRPr="00251C98">
        <w:rPr>
          <w:rStyle w:val="a4"/>
        </w:rPr>
        <w:t xml:space="preserve">Основные методы изучения клеток. 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А) </w:t>
      </w:r>
      <w:r w:rsidRPr="003A696F">
        <w:rPr>
          <w:i/>
        </w:rPr>
        <w:t>Использование светового микроскопа.</w:t>
      </w:r>
      <w:r w:rsidRPr="00251C98">
        <w:t xml:space="preserve"> 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Б) </w:t>
      </w:r>
      <w:r w:rsidRPr="003A696F">
        <w:rPr>
          <w:i/>
        </w:rPr>
        <w:t>Использование электронного микроскопа.</w:t>
      </w:r>
      <w:r w:rsidRPr="00251C98">
        <w:t xml:space="preserve"> 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В) </w:t>
      </w:r>
      <w:r w:rsidRPr="003A696F">
        <w:rPr>
          <w:i/>
        </w:rPr>
        <w:t>Использование центрифугирования.</w:t>
      </w:r>
      <w:r w:rsidRPr="00251C98">
        <w:t xml:space="preserve"> </w:t>
      </w:r>
    </w:p>
    <w:p w:rsidR="00285F7F" w:rsidRPr="003A696F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Для биохимического изучения клеточных компонентов клетки необходимо разрушить </w:t>
      </w:r>
      <w:r>
        <w:t>–</w:t>
      </w:r>
      <w:r w:rsidRPr="00251C98">
        <w:t xml:space="preserve"> механически, химически или ультразвуком. Высвобожденные компоненты </w:t>
      </w:r>
      <w:r w:rsidRPr="00251C98">
        <w:lastRenderedPageBreak/>
        <w:t>оказываются в жидкости во взвешенном состоянии и могут быть выделены и очищены с помощью центрифугирования.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Г) </w:t>
      </w:r>
      <w:r w:rsidRPr="003A696F">
        <w:rPr>
          <w:i/>
        </w:rPr>
        <w:t>Хроматография.</w:t>
      </w:r>
      <w:r w:rsidRPr="00251C98">
        <w:t xml:space="preserve"> Хроматография </w:t>
      </w:r>
      <w:r>
        <w:t>–</w:t>
      </w:r>
      <w:r w:rsidRPr="00251C98">
        <w:t xml:space="preserve"> метод основан на том, что в неподвижной среде, через которую протекает растворитель, каждый из компонентов смеси движется со своей собственной скоростью, независимо от других; смесь веще</w:t>
      </w:r>
      <w:proofErr w:type="gramStart"/>
      <w:r w:rsidRPr="00251C98">
        <w:t>ств пр</w:t>
      </w:r>
      <w:proofErr w:type="gramEnd"/>
      <w:r w:rsidRPr="00251C98">
        <w:t xml:space="preserve">и этом разделяется. 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Д) </w:t>
      </w:r>
      <w:r w:rsidRPr="003A696F">
        <w:rPr>
          <w:i/>
        </w:rPr>
        <w:t>Электрофорез.</w:t>
      </w:r>
      <w:r w:rsidRPr="00251C98">
        <w:t xml:space="preserve"> Электрофорез применяется для разделения частиц, несущих заряды, широко применяется для выделения и идентификации аминокислот. </w:t>
      </w:r>
    </w:p>
    <w:p w:rsidR="00285F7F" w:rsidRPr="003A696F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Е) </w:t>
      </w:r>
      <w:r w:rsidRPr="003A696F">
        <w:rPr>
          <w:i/>
        </w:rPr>
        <w:t>Радиоавтография.</w:t>
      </w:r>
      <w:r w:rsidRPr="00251C98">
        <w:t xml:space="preserve"> </w:t>
      </w:r>
      <w:r>
        <w:t xml:space="preserve"> </w:t>
      </w:r>
      <w:r w:rsidRPr="00251C98">
        <w:t xml:space="preserve">Радиоавтография </w:t>
      </w:r>
      <w:r>
        <w:t>–</w:t>
      </w:r>
      <w:r w:rsidRPr="00251C98">
        <w:t xml:space="preserve"> сравнительно новый метод, обязанный своим возникновением развитию ядерной физики, которое сделало возможным получение радиоактивных изотопов различных элементов. Один из способов обнаружения радиоактивности основан на ее способности </w:t>
      </w:r>
      <w:proofErr w:type="gramStart"/>
      <w:r w:rsidRPr="00251C98">
        <w:t>действовать</w:t>
      </w:r>
      <w:proofErr w:type="gramEnd"/>
      <w:r w:rsidRPr="00251C98">
        <w:t xml:space="preserve"> на фотопленку подобно свету. Радиоактивное излучение проникает сквозь черную бумагу, используемую для того, чтобы защитить фотопленку от света, и оказывает на пленку такое же действие, как свет. </w:t>
      </w:r>
    </w:p>
    <w:p w:rsidR="00285F7F" w:rsidRPr="00251C98" w:rsidRDefault="00285F7F" w:rsidP="00285F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5F7F" w:rsidRPr="00251C98" w:rsidRDefault="00285F7F" w:rsidP="00285F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5F7F" w:rsidRDefault="00285F7F" w:rsidP="00285F7F">
      <w:pPr>
        <w:pStyle w:val="a3"/>
        <w:spacing w:before="0" w:beforeAutospacing="0" w:after="0" w:afterAutospacing="0"/>
      </w:pPr>
      <w:r w:rsidRPr="00251C98">
        <w:rPr>
          <w:b/>
          <w:bCs/>
        </w:rPr>
        <w:t xml:space="preserve">Задания: </w:t>
      </w:r>
    </w:p>
    <w:p w:rsidR="00285F7F" w:rsidRDefault="00285F7F" w:rsidP="00285F7F">
      <w:pPr>
        <w:pStyle w:val="a3"/>
        <w:spacing w:before="0" w:beforeAutospacing="0" w:after="0" w:afterAutospacing="0"/>
      </w:pPr>
      <w:r>
        <w:t>1. Ответьте письменно на вопросы:</w:t>
      </w:r>
    </w:p>
    <w:p w:rsidR="00285F7F" w:rsidRDefault="00285F7F" w:rsidP="00285F7F">
      <w:pPr>
        <w:pStyle w:val="a3"/>
        <w:spacing w:before="0" w:beforeAutospacing="0" w:after="0" w:afterAutospacing="0"/>
      </w:pPr>
      <w:r>
        <w:t>1) Как называется наука о клетке?</w:t>
      </w:r>
    </w:p>
    <w:p w:rsidR="00285F7F" w:rsidRPr="00251C98" w:rsidRDefault="00285F7F" w:rsidP="00285F7F">
      <w:pPr>
        <w:pStyle w:val="a3"/>
        <w:spacing w:before="0" w:beforeAutospacing="0" w:after="0" w:afterAutospacing="0"/>
      </w:pPr>
      <w:r>
        <w:t xml:space="preserve">2) </w:t>
      </w:r>
      <w:r w:rsidRPr="00251C98">
        <w:t>Почему клетку принято считать единицей всего живого?</w:t>
      </w:r>
    </w:p>
    <w:p w:rsidR="00285F7F" w:rsidRDefault="00285F7F" w:rsidP="00285F7F">
      <w:pPr>
        <w:pStyle w:val="a3"/>
        <w:spacing w:before="0" w:beforeAutospacing="0" w:after="0" w:afterAutospacing="0"/>
        <w:rPr>
          <w:bCs/>
        </w:rPr>
      </w:pPr>
    </w:p>
    <w:p w:rsidR="00285F7F" w:rsidRPr="00251C98" w:rsidRDefault="00285F7F" w:rsidP="00285F7F">
      <w:pPr>
        <w:pStyle w:val="a3"/>
        <w:spacing w:before="0" w:beforeAutospacing="0" w:after="0" w:afterAutospacing="0"/>
      </w:pPr>
      <w:r w:rsidRPr="003A696F">
        <w:rPr>
          <w:bCs/>
        </w:rPr>
        <w:t>2</w:t>
      </w:r>
      <w:r>
        <w:rPr>
          <w:bCs/>
        </w:rPr>
        <w:t xml:space="preserve">. </w:t>
      </w:r>
      <w:r w:rsidRPr="003A696F">
        <w:rPr>
          <w:bCs/>
        </w:rPr>
        <w:t xml:space="preserve"> Заполнить таблицу</w:t>
      </w:r>
      <w:r w:rsidRPr="003A696F">
        <w:t>:</w:t>
      </w:r>
      <w:r w:rsidRPr="00251C98">
        <w:br/>
        <w:t>«Основные этапы развития клеточной теории»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54"/>
        <w:gridCol w:w="3191"/>
      </w:tblGrid>
      <w:tr w:rsidR="00285F7F" w:rsidRPr="003A696F" w:rsidTr="009C20FB">
        <w:tc>
          <w:tcPr>
            <w:tcW w:w="1526" w:type="dxa"/>
          </w:tcPr>
          <w:p w:rsidR="00285F7F" w:rsidRPr="00251C98" w:rsidRDefault="00285F7F" w:rsidP="00285F7F">
            <w:pPr>
              <w:pStyle w:val="a3"/>
              <w:spacing w:before="0" w:beforeAutospacing="0" w:after="0" w:afterAutospacing="0"/>
              <w:jc w:val="center"/>
            </w:pPr>
            <w:r w:rsidRPr="00251C98">
              <w:t>Год</w:t>
            </w:r>
            <w:r>
              <w:t xml:space="preserve"> (век)</w:t>
            </w:r>
          </w:p>
        </w:tc>
        <w:tc>
          <w:tcPr>
            <w:tcW w:w="4854" w:type="dxa"/>
          </w:tcPr>
          <w:p w:rsidR="00285F7F" w:rsidRPr="00251C98" w:rsidRDefault="00285F7F" w:rsidP="00285F7F">
            <w:pPr>
              <w:pStyle w:val="a3"/>
              <w:spacing w:before="0" w:beforeAutospacing="0" w:after="0" w:afterAutospacing="0"/>
              <w:jc w:val="center"/>
            </w:pPr>
            <w:r w:rsidRPr="00251C98">
              <w:t>Ученый</w:t>
            </w:r>
          </w:p>
        </w:tc>
        <w:tc>
          <w:tcPr>
            <w:tcW w:w="3191" w:type="dxa"/>
          </w:tcPr>
          <w:p w:rsidR="00285F7F" w:rsidRPr="00251C98" w:rsidRDefault="00285F7F" w:rsidP="00285F7F">
            <w:pPr>
              <w:pStyle w:val="a3"/>
              <w:spacing w:before="0" w:beforeAutospacing="0" w:after="0" w:afterAutospacing="0"/>
              <w:jc w:val="center"/>
            </w:pPr>
            <w:r w:rsidRPr="00251C98">
              <w:t>Вклад в развитие теории</w:t>
            </w:r>
          </w:p>
        </w:tc>
      </w:tr>
      <w:tr w:rsidR="00285F7F" w:rsidRPr="003A696F" w:rsidTr="009C20FB">
        <w:tc>
          <w:tcPr>
            <w:tcW w:w="1526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  <w:tc>
          <w:tcPr>
            <w:tcW w:w="4854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</w:tr>
      <w:tr w:rsidR="00285F7F" w:rsidRPr="003A696F" w:rsidTr="009C20FB">
        <w:tc>
          <w:tcPr>
            <w:tcW w:w="1526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  <w:tc>
          <w:tcPr>
            <w:tcW w:w="4854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285F7F" w:rsidRPr="00251C98" w:rsidRDefault="00285F7F" w:rsidP="009C20FB">
            <w:pPr>
              <w:pStyle w:val="a3"/>
              <w:spacing w:before="0" w:beforeAutospacing="0" w:after="0" w:afterAutospacing="0"/>
            </w:pPr>
          </w:p>
        </w:tc>
      </w:tr>
    </w:tbl>
    <w:p w:rsidR="00285F7F" w:rsidRPr="00251C98" w:rsidRDefault="00285F7F" w:rsidP="00285F7F">
      <w:pPr>
        <w:pStyle w:val="a3"/>
        <w:spacing w:before="0" w:beforeAutospacing="0" w:after="0" w:afterAutospacing="0"/>
      </w:pPr>
    </w:p>
    <w:p w:rsidR="00285F7F" w:rsidRDefault="00285F7F" w:rsidP="00285F7F">
      <w:pPr>
        <w:pStyle w:val="a3"/>
        <w:spacing w:before="0" w:beforeAutospacing="0" w:after="0" w:afterAutospacing="0"/>
        <w:jc w:val="both"/>
      </w:pPr>
      <w:r>
        <w:t xml:space="preserve">3. </w:t>
      </w:r>
      <w:r w:rsidRPr="00251C98">
        <w:t xml:space="preserve">Известно, что с помощью методов глубокого замораживания можно консервировать не только продукты питания, но и живую ткань. Действуя по специальной методике, охлаждая организм с помощью жидкого гелия или водорода соответственно до </w:t>
      </w:r>
      <w:r>
        <w:t>температуры</w:t>
      </w:r>
      <w:r w:rsidRPr="00251C98">
        <w:t xml:space="preserve"> -269</w:t>
      </w:r>
      <w:proofErr w:type="gramStart"/>
      <w:r>
        <w:t>°С</w:t>
      </w:r>
      <w:proofErr w:type="gramEnd"/>
      <w:r w:rsidRPr="00251C98">
        <w:t xml:space="preserve"> или -253</w:t>
      </w:r>
      <w:r>
        <w:t>°С</w:t>
      </w:r>
      <w:r w:rsidRPr="00251C98">
        <w:t xml:space="preserve">, можно добиться полной остановки всех жизненных процессов. Положительный результат был достигнут в опытах с целым рядом живых организмов. Так же успешно размораживали и потом восстанавливали культуры человеческих тканей. 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  <w:jc w:val="both"/>
      </w:pPr>
      <w:r w:rsidRPr="00251C98">
        <w:t xml:space="preserve">Как можно использовать этот процесс для сохранения редких и исчезающих видов растений и животных? </w:t>
      </w:r>
    </w:p>
    <w:p w:rsidR="00285F7F" w:rsidRDefault="00285F7F" w:rsidP="00285F7F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85F7F" w:rsidRDefault="00285F7F" w:rsidP="00285F7F">
      <w:pPr>
        <w:pStyle w:val="a3"/>
        <w:spacing w:before="0" w:beforeAutospacing="0" w:after="0" w:afterAutospacing="0"/>
        <w:jc w:val="both"/>
      </w:pPr>
      <w:r w:rsidRPr="00285F7F">
        <w:rPr>
          <w:rStyle w:val="a4"/>
          <w:b w:val="0"/>
        </w:rPr>
        <w:t>4.</w:t>
      </w:r>
      <w:r w:rsidRPr="00251C98">
        <w:t xml:space="preserve"> В середине прошлого века зоолог Теодор </w:t>
      </w:r>
      <w:proofErr w:type="spellStart"/>
      <w:r w:rsidRPr="00251C98">
        <w:t>Зибольд</w:t>
      </w:r>
      <w:proofErr w:type="spellEnd"/>
      <w:r w:rsidRPr="00251C98">
        <w:t xml:space="preserve"> обратил внимание учёных мира на одно весьма странное обстоятельство. В телах пресноводной гидры, некоторых червей и инфузорий он обнаружил хлорофилл. Позднее хлорофилл обнаружили и у других животных: губок, гидроидных полипов, медуз, кораллов, коловраток, моллюсков. Они, как показали опыты, могли месяцами обходиться без пищи. Это обещало интересное открытие. И оно было сделано. Правда, оказалось, что </w:t>
      </w:r>
      <w:r>
        <w:t>«</w:t>
      </w:r>
      <w:r w:rsidRPr="00251C98">
        <w:t>животный хлорофилл</w:t>
      </w:r>
      <w:r>
        <w:t>»</w:t>
      </w:r>
      <w:r w:rsidRPr="00251C98">
        <w:t xml:space="preserve"> создан тоже растениями.</w:t>
      </w:r>
    </w:p>
    <w:p w:rsidR="00285F7F" w:rsidRPr="00251C98" w:rsidRDefault="00285F7F" w:rsidP="00285F7F">
      <w:pPr>
        <w:pStyle w:val="a3"/>
        <w:spacing w:before="0" w:beforeAutospacing="0" w:after="0" w:afterAutospacing="0"/>
        <w:ind w:firstLine="708"/>
      </w:pPr>
      <w:r w:rsidRPr="00251C98">
        <w:t xml:space="preserve">Назовите это открытие. </w:t>
      </w:r>
    </w:p>
    <w:p w:rsidR="00285F7F" w:rsidRPr="00285F7F" w:rsidRDefault="00285F7F" w:rsidP="00285F7F">
      <w:pPr>
        <w:pStyle w:val="a3"/>
        <w:spacing w:before="0" w:beforeAutospacing="0" w:after="0" w:afterAutospacing="0"/>
      </w:pPr>
    </w:p>
    <w:p w:rsidR="00285F7F" w:rsidRPr="00251C98" w:rsidRDefault="00285F7F" w:rsidP="00285F7F">
      <w:pPr>
        <w:spacing w:after="0" w:line="240" w:lineRule="auto"/>
        <w:rPr>
          <w:rFonts w:ascii="Times New Roman" w:hAnsi="Times New Roman"/>
        </w:rPr>
      </w:pPr>
    </w:p>
    <w:p w:rsidR="0077294F" w:rsidRDefault="00621A48"/>
    <w:sectPr w:rsidR="0077294F" w:rsidSect="00A3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7F"/>
    <w:rsid w:val="001C353D"/>
    <w:rsid w:val="00285F7F"/>
    <w:rsid w:val="002F5E31"/>
    <w:rsid w:val="00621A48"/>
    <w:rsid w:val="00A3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7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F7F"/>
    <w:rPr>
      <w:b/>
      <w:bCs/>
    </w:rPr>
  </w:style>
  <w:style w:type="character" w:styleId="a5">
    <w:name w:val="Emphasis"/>
    <w:basedOn w:val="a0"/>
    <w:uiPriority w:val="20"/>
    <w:qFormat/>
    <w:rsid w:val="00285F7F"/>
    <w:rPr>
      <w:i/>
      <w:iCs/>
    </w:rPr>
  </w:style>
  <w:style w:type="character" w:styleId="a6">
    <w:name w:val="Hyperlink"/>
    <w:basedOn w:val="a0"/>
    <w:uiPriority w:val="99"/>
    <w:unhideWhenUsed/>
    <w:rsid w:val="00285F7F"/>
    <w:rPr>
      <w:color w:val="0000FF"/>
      <w:u w:val="single"/>
    </w:rPr>
  </w:style>
  <w:style w:type="character" w:customStyle="1" w:styleId="ez-toc-section">
    <w:name w:val="ez-toc-section"/>
    <w:basedOn w:val="a0"/>
    <w:rsid w:val="0028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2020-05-14T12:02:00Z</dcterms:created>
  <dcterms:modified xsi:type="dcterms:W3CDTF">2020-05-14T12:02:00Z</dcterms:modified>
</cp:coreProperties>
</file>