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FA" w:rsidRDefault="00910DFA" w:rsidP="006435D1">
      <w:pPr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  <w:sectPr w:rsidR="00910DFA" w:rsidSect="00910DFA">
          <w:pgSz w:w="11906" w:h="16838"/>
          <w:pgMar w:top="0" w:right="0" w:bottom="0" w:left="0" w:header="708" w:footer="708" w:gutter="0"/>
          <w:cols w:space="708"/>
          <w:docGrid w:linePitch="360"/>
        </w:sect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618646" cy="10664190"/>
            <wp:effectExtent l="19050" t="0" r="1354" b="0"/>
            <wp:docPr id="1" name="Рисунок 1" descr="D:\Мои документы\ПУСКАЙ\от ЕА Горячих\ПОЛОЖЕНИЯ СКАНИРОВАННЫЕ\Титульные листы jpeg\Положение об учебно-производственном хозяйстве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ПУСКАЙ\от ЕА Горячих\ПОЛОЖЕНИЯ СКАНИРОВАННЫЕ\Титульные листы jpeg\Положение об учебно-производственном хозяйстве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082" cy="1066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C0B" w:rsidRPr="00FB3A34" w:rsidRDefault="00AC0C0B" w:rsidP="006435D1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1661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0427A7">
        <w:rPr>
          <w:rFonts w:ascii="Times New Roman" w:eastAsia="Calibri" w:hAnsi="Times New Roman" w:cs="Times New Roman"/>
          <w:sz w:val="28"/>
          <w:szCs w:val="28"/>
        </w:rPr>
        <w:t>Настоящее</w:t>
      </w:r>
      <w:r w:rsidRPr="009F1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9F1661">
        <w:rPr>
          <w:rFonts w:ascii="Times New Roman" w:hAnsi="Times New Roman" w:cs="Times New Roman"/>
          <w:sz w:val="28"/>
          <w:szCs w:val="28"/>
        </w:rPr>
        <w:t xml:space="preserve"> </w:t>
      </w:r>
      <w:r w:rsidRPr="00AC0C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</w:t>
      </w:r>
      <w:r w:rsidRPr="00FB3A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 учебно-производственном хозяйстве</w:t>
      </w:r>
    </w:p>
    <w:p w:rsidR="00AC0C0B" w:rsidRPr="00FB3A34" w:rsidRDefault="00AC0C0B" w:rsidP="006435D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0C0B">
        <w:rPr>
          <w:rFonts w:ascii="Times New Roman" w:hAnsi="Times New Roman" w:cs="Times New Roman"/>
          <w:sz w:val="28"/>
          <w:szCs w:val="28"/>
        </w:rPr>
        <w:t xml:space="preserve">определяет структуру и назначение </w:t>
      </w:r>
      <w:r w:rsidRPr="00FB3A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учебно-производственно</w:t>
      </w:r>
      <w:r w:rsidRPr="006435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го</w:t>
      </w:r>
      <w:r w:rsidRPr="00FB3A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хозяйств</w:t>
      </w:r>
      <w:r w:rsidRPr="006435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</w:t>
      </w:r>
    </w:p>
    <w:p w:rsidR="00AC0C0B" w:rsidRPr="00AC0C0B" w:rsidRDefault="00AC0C0B" w:rsidP="006435D1">
      <w:pPr>
        <w:tabs>
          <w:tab w:val="left" w:pos="0"/>
          <w:tab w:val="left" w:pos="2700"/>
          <w:tab w:val="left" w:pos="6660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C0B">
        <w:rPr>
          <w:rFonts w:ascii="Times New Roman" w:hAnsi="Times New Roman" w:cs="Times New Roman"/>
          <w:sz w:val="28"/>
          <w:szCs w:val="28"/>
        </w:rPr>
        <w:t>в  Кировском областном государственном профессиональном образовательном бюджетном учреждении «Нолинский техникум механизации сельского хозяйства»</w:t>
      </w:r>
      <w:r w:rsidRPr="00AC0C0B">
        <w:rPr>
          <w:rFonts w:ascii="Times New Roman" w:hAnsi="Times New Roman" w:cs="Times New Roman"/>
          <w:bCs/>
          <w:sz w:val="28"/>
          <w:szCs w:val="28"/>
        </w:rPr>
        <w:t xml:space="preserve"> (далее - КОГПОБУ  «НТМСХ»).</w:t>
      </w:r>
    </w:p>
    <w:p w:rsidR="00AC0C0B" w:rsidRPr="00AC0C0B" w:rsidRDefault="00AC0C0B" w:rsidP="006435D1">
      <w:pPr>
        <w:pStyle w:val="4"/>
        <w:shd w:val="clear" w:color="auto" w:fill="auto"/>
        <w:spacing w:line="360" w:lineRule="auto"/>
        <w:ind w:left="20" w:right="20" w:firstLine="0"/>
        <w:jc w:val="both"/>
        <w:rPr>
          <w:rFonts w:ascii="Times New Roman" w:eastAsia="Calibri" w:hAnsi="Times New Roman" w:cs="Times New Roman"/>
        </w:rPr>
      </w:pPr>
      <w:r w:rsidRPr="00AC0C0B">
        <w:rPr>
          <w:rFonts w:ascii="Times New Roman" w:hAnsi="Times New Roman" w:cs="Times New Roman"/>
        </w:rPr>
        <w:t xml:space="preserve">2. </w:t>
      </w:r>
      <w:r w:rsidRPr="00AC0C0B">
        <w:rPr>
          <w:rFonts w:ascii="Times New Roman" w:eastAsia="Calibri" w:hAnsi="Times New Roman" w:cs="Times New Roman"/>
        </w:rPr>
        <w:t>Положение разработано на основе:</w:t>
      </w:r>
    </w:p>
    <w:p w:rsidR="00AC0C0B" w:rsidRPr="00AC0C0B" w:rsidRDefault="00AC0C0B" w:rsidP="006435D1">
      <w:pPr>
        <w:pStyle w:val="a5"/>
        <w:spacing w:line="360" w:lineRule="auto"/>
        <w:jc w:val="both"/>
        <w:rPr>
          <w:b w:val="0"/>
          <w:szCs w:val="28"/>
        </w:rPr>
      </w:pPr>
      <w:r w:rsidRPr="00AC0C0B">
        <w:rPr>
          <w:b w:val="0"/>
          <w:szCs w:val="28"/>
        </w:rPr>
        <w:t>- Федерального закона от 29 декабря 2012 года № 273-ФЗ «Об образовании в Российской Федерации;</w:t>
      </w:r>
    </w:p>
    <w:p w:rsidR="00AC0C0B" w:rsidRPr="00AC0C0B" w:rsidRDefault="00AC0C0B" w:rsidP="006435D1">
      <w:pPr>
        <w:pStyle w:val="a5"/>
        <w:spacing w:line="360" w:lineRule="auto"/>
        <w:jc w:val="both"/>
        <w:rPr>
          <w:b w:val="0"/>
          <w:szCs w:val="28"/>
        </w:rPr>
      </w:pPr>
      <w:r w:rsidRPr="00AC0C0B">
        <w:rPr>
          <w:b w:val="0"/>
          <w:szCs w:val="28"/>
        </w:rPr>
        <w:t>- Порядка организации и осуществления 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14 июня 2013 года № 464;</w:t>
      </w:r>
    </w:p>
    <w:p w:rsidR="00AC0C0B" w:rsidRDefault="00AC0C0B" w:rsidP="006435D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C0B">
        <w:rPr>
          <w:rFonts w:ascii="Times New Roman" w:hAnsi="Times New Roman" w:cs="Times New Roman"/>
          <w:sz w:val="28"/>
          <w:szCs w:val="28"/>
        </w:rPr>
        <w:t>-Приказа Министерства образования и науки РФ от 18 апреля 2013 г. N 291) с изменениями и дополнениями от 18 августа 2016 г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C0C0B" w:rsidRPr="00AC0C0B" w:rsidRDefault="006435D1" w:rsidP="006435D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="00AC0C0B" w:rsidRPr="00AC0C0B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C0C0B" w:rsidRPr="00AC0C0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C0C0B" w:rsidRPr="00AC0C0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C0C0B" w:rsidRPr="00AC0C0B">
        <w:rPr>
          <w:rFonts w:ascii="Times New Roman" w:hAnsi="Times New Roman" w:cs="Times New Roman"/>
          <w:sz w:val="28"/>
          <w:szCs w:val="28"/>
        </w:rPr>
        <w:t xml:space="preserve"> </w:t>
      </w:r>
      <w:r w:rsidR="00AC0C0B" w:rsidRPr="006435D1">
        <w:rPr>
          <w:rFonts w:ascii="Times New Roman" w:hAnsi="Times New Roman" w:cs="Times New Roman"/>
          <w:color w:val="000000" w:themeColor="text1"/>
          <w:sz w:val="28"/>
          <w:szCs w:val="28"/>
        </w:rPr>
        <w:t>стандарт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C0C0B" w:rsidRPr="00AC0C0B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по специальности 35.02.07 Механизация сельского хозяйства, утвержденн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AC0C0B" w:rsidRPr="00AC0C0B">
        <w:rPr>
          <w:rFonts w:ascii="Times New Roman" w:hAnsi="Times New Roman" w:cs="Times New Roman"/>
          <w:sz w:val="28"/>
          <w:szCs w:val="28"/>
        </w:rPr>
        <w:t>приказом Министерства образования</w:t>
      </w:r>
    </w:p>
    <w:p w:rsidR="00AC0C0B" w:rsidRPr="00AC0C0B" w:rsidRDefault="00AC0C0B" w:rsidP="006435D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C0B">
        <w:rPr>
          <w:rFonts w:ascii="Times New Roman" w:hAnsi="Times New Roman" w:cs="Times New Roman"/>
          <w:sz w:val="28"/>
          <w:szCs w:val="28"/>
        </w:rPr>
        <w:t>и науки Российской Федерации</w:t>
      </w:r>
      <w:r w:rsidR="006435D1">
        <w:rPr>
          <w:rFonts w:ascii="Times New Roman" w:hAnsi="Times New Roman" w:cs="Times New Roman"/>
          <w:sz w:val="28"/>
          <w:szCs w:val="28"/>
        </w:rPr>
        <w:t xml:space="preserve"> </w:t>
      </w:r>
      <w:r w:rsidRPr="00AC0C0B">
        <w:rPr>
          <w:rFonts w:ascii="Times New Roman" w:hAnsi="Times New Roman" w:cs="Times New Roman"/>
          <w:sz w:val="28"/>
          <w:szCs w:val="28"/>
        </w:rPr>
        <w:t>от 7 мая 2014 г. N 456</w:t>
      </w:r>
      <w:r w:rsidR="006435D1">
        <w:rPr>
          <w:rFonts w:ascii="Times New Roman" w:hAnsi="Times New Roman" w:cs="Times New Roman"/>
          <w:sz w:val="28"/>
          <w:szCs w:val="28"/>
        </w:rPr>
        <w:t>.</w:t>
      </w:r>
    </w:p>
    <w:p w:rsidR="00FB3A34" w:rsidRPr="00FB3A34" w:rsidRDefault="00FB3A34" w:rsidP="00AC0C0B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3A34" w:rsidRPr="00FB3A34" w:rsidRDefault="00FB3A34" w:rsidP="00AC0C0B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A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FB3A34" w:rsidRPr="00FB3A34" w:rsidRDefault="00FB3A34" w:rsidP="00AC0C0B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spellStart"/>
      <w:proofErr w:type="gramStart"/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Учебно</w:t>
      </w:r>
      <w:proofErr w:type="spellEnd"/>
      <w:r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производственное</w:t>
      </w:r>
      <w:proofErr w:type="gramEnd"/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хозяйство </w:t>
      </w:r>
      <w:r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УПХ) служит </w:t>
      </w:r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базой </w:t>
      </w:r>
      <w:r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прохождения учебных и производственных практик студентов по специальности</w:t>
      </w:r>
      <w:r w:rsidR="00643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35.02.07 Механизация сельского хозяйства.</w:t>
      </w:r>
    </w:p>
    <w:p w:rsidR="00584F97" w:rsidRPr="00AC0C0B" w:rsidRDefault="00FB3A34" w:rsidP="00AC0C0B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</w:t>
      </w:r>
      <w:proofErr w:type="gramStart"/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структуру УПХ входят:</w:t>
      </w:r>
    </w:p>
    <w:p w:rsidR="006435D1" w:rsidRDefault="00FB3A34" w:rsidP="00AC0C0B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C0B">
        <w:rPr>
          <w:rFonts w:ascii="Times New Roman" w:hAnsi="Times New Roman" w:cs="Times New Roman"/>
          <w:color w:val="000000" w:themeColor="text1"/>
          <w:sz w:val="28"/>
          <w:szCs w:val="28"/>
        </w:rPr>
        <w:t>учебно-опытный участок,</w:t>
      </w:r>
    </w:p>
    <w:p w:rsidR="006435D1" w:rsidRDefault="00FB3A34" w:rsidP="00AC0C0B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гараж с учебными автомобилями категорий "B" и "C", </w:t>
      </w:r>
    </w:p>
    <w:p w:rsidR="006435D1" w:rsidRDefault="00FB3A34" w:rsidP="00AC0C0B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слесарные мастерские; </w:t>
      </w:r>
    </w:p>
    <w:p w:rsidR="006435D1" w:rsidRDefault="00FB3A34" w:rsidP="00AC0C0B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C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пункт технического обслуживания,</w:t>
      </w:r>
    </w:p>
    <w:p w:rsidR="006435D1" w:rsidRDefault="00FB3A34" w:rsidP="00AC0C0B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0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0C0B">
        <w:rPr>
          <w:rFonts w:ascii="Times New Roman" w:hAnsi="Times New Roman" w:cs="Times New Roman"/>
          <w:color w:val="000000" w:themeColor="text1"/>
          <w:sz w:val="28"/>
          <w:szCs w:val="28"/>
        </w:rPr>
        <w:t>трактородром</w:t>
      </w:r>
      <w:proofErr w:type="spellEnd"/>
      <w:r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435D1" w:rsidRDefault="00FB3A34" w:rsidP="00AC0C0B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земля</w:t>
      </w:r>
      <w:r w:rsidR="00584F97"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сельскохозяйственного назначения для размещения учебного хозяйства</w:t>
      </w:r>
      <w:r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584F97" w:rsidRPr="00AC0C0B" w:rsidRDefault="00FB3A34" w:rsidP="00AC0C0B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иные учебные и </w:t>
      </w:r>
      <w:hyperlink r:id="rId5" w:tooltip="Производственная недвижимость" w:history="1">
        <w:r w:rsidRPr="00AC0C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производственные объекты</w:t>
        </w:r>
      </w:hyperlink>
      <w:r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необходимые для выполнения студентами программ практик, предусмо</w:t>
      </w:r>
      <w:r w:rsidR="00584F97"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тренных учебными планами</w:t>
      </w:r>
      <w:r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находящиеся на балансе </w:t>
      </w:r>
      <w:r w:rsidR="00584F97"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КОГПОБУ «НТМСХ</w:t>
      </w:r>
      <w:r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</w:t>
      </w:r>
    </w:p>
    <w:p w:rsidR="00FB3A34" w:rsidRPr="00FB3A34" w:rsidRDefault="00FB3A34" w:rsidP="00AC0C0B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 Учебно-производственное хозяйство осуществляет свою деятельность в соответстви</w:t>
      </w:r>
      <w:r w:rsidR="00584F97"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 уставом КОГПОБУ «НТМСХ» и </w:t>
      </w:r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настоящим положением.</w:t>
      </w:r>
    </w:p>
    <w:p w:rsidR="00FB3A34" w:rsidRPr="00FB3A34" w:rsidRDefault="00FB3A34" w:rsidP="00AC0C0B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A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2.</w:t>
      </w:r>
      <w:r w:rsidRPr="00AC0C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FB3A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Основными задачами учебного хозяйства являются:</w:t>
      </w:r>
    </w:p>
    <w:p w:rsidR="00FB3A34" w:rsidRPr="00FB3A34" w:rsidRDefault="00FB3A34" w:rsidP="00AC0C0B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2.1.1 обеспечение условий, необходимых для качественного выполнения программ </w:t>
      </w:r>
      <w:r w:rsidR="00584F97"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учебных и производственных практик </w:t>
      </w:r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обучающихся, воспитания у них уважения к сельскому труду и избранной специальности;</w:t>
      </w:r>
    </w:p>
    <w:p w:rsidR="00FB3A34" w:rsidRPr="00FB3A34" w:rsidRDefault="00FB3A34" w:rsidP="00AC0C0B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2.1.2</w:t>
      </w:r>
      <w:r w:rsidR="00584F97"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совершенствование качества профессионального образования за счёт более глубокого и полного соединения </w:t>
      </w:r>
      <w:r w:rsidR="00584F97"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теоретического </w:t>
      </w:r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обучения с </w:t>
      </w:r>
      <w:r w:rsidR="00584F97"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практикой</w:t>
      </w:r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обучаемых, овладе</w:t>
      </w:r>
      <w:r w:rsidR="00584F97"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ими практическими навыками,</w:t>
      </w:r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умения</w:t>
      </w:r>
      <w:r w:rsidR="00584F97"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 </w:t>
      </w:r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эффективного использования</w:t>
      </w:r>
      <w:r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6" w:tooltip="Сельскохозяйственное оборудование" w:history="1">
        <w:r w:rsidRPr="00AC0C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сельскохозяйственной техники</w:t>
        </w:r>
      </w:hyperlink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прогрессивных технологий и управления производственными процессами</w:t>
      </w:r>
      <w:r w:rsidR="00584F97"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формирование профессиональных компетенций.</w:t>
      </w:r>
    </w:p>
    <w:p w:rsidR="00FB3A34" w:rsidRPr="00FB3A34" w:rsidRDefault="00FB3A34" w:rsidP="00AC0C0B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2.1.3</w:t>
      </w:r>
      <w:r w:rsidR="00584F97"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условий для проведения опытнической работы со студентами, внедрения</w:t>
      </w:r>
      <w:r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7" w:tooltip="Новые технологии" w:history="1">
        <w:r w:rsidRPr="00AC0C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новых технологий</w:t>
        </w:r>
      </w:hyperlink>
      <w:r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84F97"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сельскохозяйственного </w:t>
      </w:r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производства</w:t>
      </w:r>
      <w:r w:rsidR="00584F97"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B3A34" w:rsidRPr="00FB3A34" w:rsidRDefault="00FB3A34" w:rsidP="00AC0C0B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2.1.4</w:t>
      </w:r>
      <w:r w:rsidR="00584F97"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</w:t>
      </w:r>
      <w:r w:rsidR="00584F97"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олнение работ </w:t>
      </w:r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наименьших затратах.</w:t>
      </w:r>
    </w:p>
    <w:p w:rsidR="00FB3A34" w:rsidRPr="00FB3A34" w:rsidRDefault="00FB3A34" w:rsidP="00AC0C0B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A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3.</w:t>
      </w:r>
      <w:r w:rsidRPr="00AC0C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FB3A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Организация учеб</w:t>
      </w:r>
      <w:r w:rsidR="006435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но-производственной </w:t>
      </w:r>
      <w:r w:rsidRPr="00FB3A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деятельности</w:t>
      </w:r>
    </w:p>
    <w:p w:rsidR="00FB3A34" w:rsidRPr="00FB3A34" w:rsidRDefault="00FB3A34" w:rsidP="00AC0C0B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Учебно-производственная деятельность </w:t>
      </w:r>
      <w:r w:rsidR="00584F97"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УПХ</w:t>
      </w:r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строится на основе учебных планов и программ с учётом обеспечения условий для пр</w:t>
      </w:r>
      <w:r w:rsidR="00584F97"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актического</w:t>
      </w:r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обучения студентов</w:t>
      </w:r>
      <w:r w:rsidR="00584F97"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B3A34" w:rsidRPr="00FB3A34" w:rsidRDefault="00FB3A34" w:rsidP="00AC0C0B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  Основной объём работ в учебном хозяйстве выполняется штатными работниками и студентами </w:t>
      </w:r>
      <w:r w:rsidR="00584F97"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техникума</w:t>
      </w:r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B3A34" w:rsidRPr="00FB3A34" w:rsidRDefault="00FB3A34" w:rsidP="00AC0C0B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</w:t>
      </w:r>
      <w:proofErr w:type="gramStart"/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П</w:t>
      </w:r>
      <w:proofErr w:type="gramEnd"/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 руководством преподавателей и мастеров производственного обучения студенты проходят обучение приёмам вождения тракторов</w:t>
      </w:r>
      <w:r w:rsidR="00584F97"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584F97"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комбайнов</w:t>
      </w:r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комплектования машинно-тракторных агрегатов и отработки соответствующих заданий по технологии возделывания сельскохозяйственных культур</w:t>
      </w:r>
      <w:r w:rsidR="00584F97"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B3A34" w:rsidRPr="00FB3A34" w:rsidRDefault="00FB3A34" w:rsidP="00AC0C0B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  Студенты </w:t>
      </w:r>
      <w:r w:rsidR="00643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техникума </w:t>
      </w:r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период прохождения </w:t>
      </w:r>
      <w:r w:rsidR="00AC0C0B"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учебной и </w:t>
      </w:r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производственной практики в УПХ </w:t>
      </w:r>
      <w:r w:rsidR="00AC0C0B"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соблюдают требования</w:t>
      </w:r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Трудового</w:t>
      </w:r>
      <w:r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8" w:tooltip="Законы в России" w:history="1">
        <w:r w:rsidRPr="00AC0C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законодательства Российской Федерации</w:t>
        </w:r>
      </w:hyperlink>
      <w:r w:rsidR="00AC0C0B"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правила и нормы</w:t>
      </w:r>
      <w:r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9" w:tooltip="Охрана труда" w:history="1">
        <w:r w:rsidRPr="00AC0C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охраны труда</w:t>
        </w:r>
      </w:hyperlink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0" w:tooltip="Техника безопасности" w:history="1">
        <w:r w:rsidRPr="00AC0C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техники безопасности</w:t>
        </w:r>
      </w:hyperlink>
      <w:r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1" w:tooltip="Пожарная безопасность" w:history="1">
        <w:r w:rsidRPr="00AC0C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пожарной безопасности</w:t>
        </w:r>
      </w:hyperlink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B3A34" w:rsidRPr="00FB3A34" w:rsidRDefault="00FB3A34" w:rsidP="00AC0C0B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AC0C0B"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Используемые в учебном хозяйстве тракторы, автомобили, сельскохозяйственные машины, оборудование и инвентарь находятся на балансе </w:t>
      </w:r>
      <w:r w:rsid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КОГПОБУ «НТМСХ</w:t>
      </w:r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sectPr w:rsidR="00FB3A34" w:rsidRPr="00FB3A34" w:rsidSect="00D7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FB3A34"/>
    <w:rsid w:val="00086857"/>
    <w:rsid w:val="000A1E77"/>
    <w:rsid w:val="000C2C5B"/>
    <w:rsid w:val="000E6037"/>
    <w:rsid w:val="0010148C"/>
    <w:rsid w:val="00163A57"/>
    <w:rsid w:val="001B12A0"/>
    <w:rsid w:val="0020130D"/>
    <w:rsid w:val="002C563D"/>
    <w:rsid w:val="002D399A"/>
    <w:rsid w:val="002D58C3"/>
    <w:rsid w:val="00314D2D"/>
    <w:rsid w:val="003323E3"/>
    <w:rsid w:val="00340137"/>
    <w:rsid w:val="0034272F"/>
    <w:rsid w:val="00371AAB"/>
    <w:rsid w:val="003C6D9C"/>
    <w:rsid w:val="00414BA2"/>
    <w:rsid w:val="00416A8A"/>
    <w:rsid w:val="0044424E"/>
    <w:rsid w:val="00444EE7"/>
    <w:rsid w:val="004850FE"/>
    <w:rsid w:val="004B05A0"/>
    <w:rsid w:val="004C0828"/>
    <w:rsid w:val="004C77C4"/>
    <w:rsid w:val="004F100E"/>
    <w:rsid w:val="00537420"/>
    <w:rsid w:val="0054664B"/>
    <w:rsid w:val="005579A4"/>
    <w:rsid w:val="00584F97"/>
    <w:rsid w:val="00595685"/>
    <w:rsid w:val="005A299D"/>
    <w:rsid w:val="005C1858"/>
    <w:rsid w:val="005F72FD"/>
    <w:rsid w:val="006435D1"/>
    <w:rsid w:val="00681089"/>
    <w:rsid w:val="00686D39"/>
    <w:rsid w:val="0071421C"/>
    <w:rsid w:val="00726F6E"/>
    <w:rsid w:val="00740D4A"/>
    <w:rsid w:val="007478D8"/>
    <w:rsid w:val="00762EDB"/>
    <w:rsid w:val="007F6933"/>
    <w:rsid w:val="00804CE7"/>
    <w:rsid w:val="00816F25"/>
    <w:rsid w:val="008214C2"/>
    <w:rsid w:val="008713E5"/>
    <w:rsid w:val="00910DFA"/>
    <w:rsid w:val="00953F3E"/>
    <w:rsid w:val="00970C60"/>
    <w:rsid w:val="009971F2"/>
    <w:rsid w:val="009A6230"/>
    <w:rsid w:val="00A30F3F"/>
    <w:rsid w:val="00A5488A"/>
    <w:rsid w:val="00A649DA"/>
    <w:rsid w:val="00A67B46"/>
    <w:rsid w:val="00A86263"/>
    <w:rsid w:val="00A93907"/>
    <w:rsid w:val="00AA3E8F"/>
    <w:rsid w:val="00AB10AF"/>
    <w:rsid w:val="00AC0C0B"/>
    <w:rsid w:val="00AC1513"/>
    <w:rsid w:val="00AD30F3"/>
    <w:rsid w:val="00B318C0"/>
    <w:rsid w:val="00B8160C"/>
    <w:rsid w:val="00B82B98"/>
    <w:rsid w:val="00B84A54"/>
    <w:rsid w:val="00BC283E"/>
    <w:rsid w:val="00D53F9F"/>
    <w:rsid w:val="00D571DE"/>
    <w:rsid w:val="00D60B06"/>
    <w:rsid w:val="00D70625"/>
    <w:rsid w:val="00D86B6F"/>
    <w:rsid w:val="00DD0664"/>
    <w:rsid w:val="00DD328A"/>
    <w:rsid w:val="00DD4710"/>
    <w:rsid w:val="00E015C2"/>
    <w:rsid w:val="00E41291"/>
    <w:rsid w:val="00E45045"/>
    <w:rsid w:val="00EA6AE9"/>
    <w:rsid w:val="00EF626D"/>
    <w:rsid w:val="00EF671E"/>
    <w:rsid w:val="00F35C06"/>
    <w:rsid w:val="00F94DB9"/>
    <w:rsid w:val="00FB3A34"/>
    <w:rsid w:val="00FC5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A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3A34"/>
  </w:style>
  <w:style w:type="character" w:styleId="a4">
    <w:name w:val="Hyperlink"/>
    <w:basedOn w:val="a0"/>
    <w:uiPriority w:val="99"/>
    <w:semiHidden/>
    <w:unhideWhenUsed/>
    <w:rsid w:val="00FB3A34"/>
    <w:rPr>
      <w:color w:val="0000FF"/>
      <w:u w:val="single"/>
    </w:rPr>
  </w:style>
  <w:style w:type="paragraph" w:customStyle="1" w:styleId="ConsPlusNormal">
    <w:name w:val="ConsPlusNormal"/>
    <w:rsid w:val="00FB3A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AC0C0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C0C0B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AC0C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">
    <w:name w:val="Body text_"/>
    <w:link w:val="4"/>
    <w:rsid w:val="00AC0C0B"/>
    <w:rPr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AC0C0B"/>
    <w:pPr>
      <w:widowControl w:val="0"/>
      <w:shd w:val="clear" w:color="auto" w:fill="FFFFFF"/>
      <w:spacing w:line="317" w:lineRule="exact"/>
      <w:ind w:hanging="180"/>
      <w:jc w:val="center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10D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0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akoni_v_rossi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novie_tehnologii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selmzskohozyajstvennoe_oborudovanie/" TargetMode="External"/><Relationship Id="rId11" Type="http://schemas.openxmlformats.org/officeDocument/2006/relationships/hyperlink" Target="http://pandia.ru/text/category/pozharnaya_bezopasnostmz/" TargetMode="External"/><Relationship Id="rId5" Type="http://schemas.openxmlformats.org/officeDocument/2006/relationships/hyperlink" Target="http://pandia.ru/text/category/proizvodstvennaya_nedvizhimostmz/" TargetMode="External"/><Relationship Id="rId10" Type="http://schemas.openxmlformats.org/officeDocument/2006/relationships/hyperlink" Target="http://pandia.ru/text/category/tehnika_bezopasnosti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pandia.ru/text/category/ohrana_tru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2018-03-26T07:44:00Z</dcterms:created>
  <dcterms:modified xsi:type="dcterms:W3CDTF">2019-02-11T14:30:00Z</dcterms:modified>
</cp:coreProperties>
</file>