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9" w:rsidRPr="00C87449" w:rsidRDefault="00C87449" w:rsidP="00C87449">
      <w:pPr>
        <w:jc w:val="center"/>
        <w:rPr>
          <w:b/>
          <w:sz w:val="32"/>
          <w:szCs w:val="32"/>
        </w:rPr>
      </w:pPr>
      <w:r w:rsidRPr="00C87449">
        <w:rPr>
          <w:b/>
          <w:sz w:val="32"/>
          <w:szCs w:val="32"/>
        </w:rPr>
        <w:t xml:space="preserve">Кировское областное государственное профессиональное образовательное бюджетное учреждение </w:t>
      </w:r>
    </w:p>
    <w:p w:rsidR="00C87449" w:rsidRPr="00C87449" w:rsidRDefault="00C87449" w:rsidP="00C87449">
      <w:pPr>
        <w:jc w:val="center"/>
        <w:rPr>
          <w:b/>
          <w:sz w:val="32"/>
          <w:szCs w:val="32"/>
        </w:rPr>
      </w:pPr>
      <w:r w:rsidRPr="00C87449">
        <w:rPr>
          <w:b/>
          <w:sz w:val="32"/>
          <w:szCs w:val="32"/>
        </w:rPr>
        <w:t>«Нолинский техникум механизации сельского хозяйства»</w:t>
      </w:r>
    </w:p>
    <w:p w:rsidR="00C87449" w:rsidRPr="00C87449" w:rsidRDefault="00C87449" w:rsidP="00C87449">
      <w:pPr>
        <w:rPr>
          <w:sz w:val="32"/>
          <w:szCs w:val="32"/>
        </w:rPr>
      </w:pPr>
    </w:p>
    <w:p w:rsidR="00C87449" w:rsidRDefault="00C87449" w:rsidP="00C87449"/>
    <w:p w:rsidR="00C87449" w:rsidRDefault="00C87449" w:rsidP="00C87449"/>
    <w:p w:rsidR="00C87449" w:rsidRDefault="00C87449" w:rsidP="00C87449"/>
    <w:p w:rsidR="00C87449" w:rsidRPr="005072D0" w:rsidRDefault="00C87449" w:rsidP="00C87449">
      <w:pPr>
        <w:rPr>
          <w:sz w:val="28"/>
          <w:szCs w:val="28"/>
        </w:rPr>
      </w:pPr>
      <w:r w:rsidRPr="00D6447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 w:rsidRPr="00D64475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4475">
        <w:rPr>
          <w:sz w:val="28"/>
          <w:szCs w:val="28"/>
        </w:rPr>
        <w:t xml:space="preserve"> </w:t>
      </w:r>
      <w:r w:rsidRPr="005072D0">
        <w:rPr>
          <w:sz w:val="28"/>
          <w:szCs w:val="28"/>
        </w:rPr>
        <w:t>УТВЕРЖДЕНО</w:t>
      </w:r>
    </w:p>
    <w:p w:rsidR="00C87449" w:rsidRPr="005072D0" w:rsidRDefault="00C87449" w:rsidP="00C87449">
      <w:pPr>
        <w:rPr>
          <w:sz w:val="28"/>
          <w:szCs w:val="28"/>
        </w:rPr>
      </w:pPr>
      <w:r w:rsidRPr="005072D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 w:rsidRPr="005072D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072D0">
        <w:rPr>
          <w:sz w:val="28"/>
          <w:szCs w:val="28"/>
        </w:rPr>
        <w:t xml:space="preserve"> Приказом № </w:t>
      </w:r>
      <w:r>
        <w:rPr>
          <w:sz w:val="28"/>
          <w:szCs w:val="28"/>
        </w:rPr>
        <w:t>484-п</w:t>
      </w:r>
    </w:p>
    <w:p w:rsidR="00C87449" w:rsidRPr="00D64475" w:rsidRDefault="00C87449" w:rsidP="00C87449">
      <w:pPr>
        <w:rPr>
          <w:sz w:val="28"/>
          <w:szCs w:val="28"/>
        </w:rPr>
      </w:pPr>
      <w:r w:rsidRPr="005072D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072D0">
        <w:rPr>
          <w:sz w:val="28"/>
          <w:szCs w:val="28"/>
        </w:rPr>
        <w:t xml:space="preserve">от </w:t>
      </w:r>
      <w:r>
        <w:rPr>
          <w:sz w:val="28"/>
          <w:szCs w:val="28"/>
        </w:rPr>
        <w:t>26 ноября</w:t>
      </w:r>
      <w:r w:rsidRPr="005072D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072D0">
        <w:rPr>
          <w:sz w:val="28"/>
          <w:szCs w:val="28"/>
        </w:rPr>
        <w:t xml:space="preserve"> года </w:t>
      </w: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Pr="00D64475" w:rsidRDefault="00C87449" w:rsidP="00C87449">
      <w:pPr>
        <w:jc w:val="center"/>
        <w:rPr>
          <w:b/>
          <w:sz w:val="28"/>
          <w:szCs w:val="28"/>
        </w:rPr>
      </w:pPr>
      <w:r w:rsidRPr="00D64475">
        <w:rPr>
          <w:b/>
          <w:sz w:val="28"/>
          <w:szCs w:val="28"/>
        </w:rPr>
        <w:t>ПОЛОЖЕНИЕ</w:t>
      </w:r>
    </w:p>
    <w:p w:rsidR="00C87449" w:rsidRPr="00D64475" w:rsidRDefault="00C87449" w:rsidP="00C87449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z w:val="28"/>
          <w:szCs w:val="28"/>
        </w:rPr>
      </w:pPr>
      <w:r w:rsidRPr="00D64475">
        <w:rPr>
          <w:b/>
          <w:spacing w:val="-13"/>
          <w:sz w:val="28"/>
          <w:szCs w:val="28"/>
        </w:rPr>
        <w:t xml:space="preserve">о предотвращении и </w:t>
      </w:r>
      <w:r>
        <w:rPr>
          <w:b/>
          <w:spacing w:val="-13"/>
          <w:sz w:val="28"/>
          <w:szCs w:val="28"/>
        </w:rPr>
        <w:t xml:space="preserve">(или) </w:t>
      </w:r>
      <w:r w:rsidRPr="00D64475">
        <w:rPr>
          <w:b/>
          <w:spacing w:val="-13"/>
          <w:sz w:val="28"/>
          <w:szCs w:val="28"/>
        </w:rPr>
        <w:t>урегулировании конфликта интересов</w:t>
      </w:r>
    </w:p>
    <w:p w:rsidR="00C87449" w:rsidRPr="00D64475" w:rsidRDefault="00C87449" w:rsidP="00C87449">
      <w:pPr>
        <w:jc w:val="center"/>
        <w:rPr>
          <w:b/>
          <w:sz w:val="28"/>
          <w:szCs w:val="28"/>
        </w:rPr>
      </w:pPr>
      <w:r w:rsidRPr="00D6447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Кировском областном государственном профессиональном образовательном учреждении «Нолинский техникум механизации сельского хозяйства»</w:t>
      </w:r>
    </w:p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Pr="00864300" w:rsidRDefault="00C87449" w:rsidP="00C87449">
      <w:pPr>
        <w:jc w:val="center"/>
        <w:rPr>
          <w:sz w:val="28"/>
          <w:szCs w:val="28"/>
        </w:rPr>
      </w:pPr>
      <w:r w:rsidRPr="00864300">
        <w:rPr>
          <w:sz w:val="28"/>
          <w:szCs w:val="28"/>
        </w:rPr>
        <w:t xml:space="preserve">Нолинск </w:t>
      </w:r>
    </w:p>
    <w:p w:rsidR="00C87449" w:rsidRPr="00864300" w:rsidRDefault="00C87449" w:rsidP="00C87449">
      <w:pPr>
        <w:jc w:val="center"/>
        <w:rPr>
          <w:sz w:val="28"/>
          <w:szCs w:val="28"/>
        </w:rPr>
      </w:pPr>
      <w:r w:rsidRPr="00864300">
        <w:rPr>
          <w:sz w:val="28"/>
          <w:szCs w:val="28"/>
        </w:rPr>
        <w:t>2018</w:t>
      </w:r>
    </w:p>
    <w:p w:rsidR="00BC3A51" w:rsidRPr="00BC3A51" w:rsidRDefault="00AE2D8E" w:rsidP="00BC3A51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pacing w:val="-13"/>
          <w:sz w:val="28"/>
          <w:szCs w:val="28"/>
        </w:rPr>
      </w:pPr>
      <w:r w:rsidRPr="00BC3A51">
        <w:rPr>
          <w:b/>
          <w:sz w:val="28"/>
          <w:szCs w:val="28"/>
        </w:rPr>
        <w:lastRenderedPageBreak/>
        <w:t xml:space="preserve">1. </w:t>
      </w:r>
      <w:r w:rsidR="00BC3A51" w:rsidRPr="00BC3A51">
        <w:rPr>
          <w:b/>
          <w:sz w:val="28"/>
          <w:szCs w:val="28"/>
        </w:rPr>
        <w:t xml:space="preserve">Цели и задачи положения </w:t>
      </w:r>
      <w:r w:rsidR="00BC3A51" w:rsidRPr="00BC3A51">
        <w:rPr>
          <w:b/>
          <w:spacing w:val="-13"/>
          <w:sz w:val="28"/>
          <w:szCs w:val="28"/>
        </w:rPr>
        <w:t xml:space="preserve">о предотвращении и </w:t>
      </w:r>
    </w:p>
    <w:p w:rsidR="00BC3A51" w:rsidRPr="00BC3A51" w:rsidRDefault="00BC3A51" w:rsidP="00BC3A51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z w:val="28"/>
          <w:szCs w:val="28"/>
        </w:rPr>
      </w:pPr>
      <w:r w:rsidRPr="00BC3A51">
        <w:rPr>
          <w:b/>
          <w:spacing w:val="-13"/>
          <w:sz w:val="28"/>
          <w:szCs w:val="28"/>
        </w:rPr>
        <w:t>(или) урегулировании конфликта интересов</w:t>
      </w:r>
    </w:p>
    <w:p w:rsidR="00BC3A51" w:rsidRDefault="00BC3A51" w:rsidP="00FA4954">
      <w:pPr>
        <w:ind w:firstLine="709"/>
        <w:jc w:val="both"/>
        <w:rPr>
          <w:sz w:val="28"/>
          <w:szCs w:val="28"/>
        </w:rPr>
      </w:pPr>
    </w:p>
    <w:p w:rsidR="008A7649" w:rsidRPr="00D64475" w:rsidRDefault="00AE2D8E" w:rsidP="00FA4954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Положение </w:t>
      </w:r>
      <w:r w:rsidR="0015335F" w:rsidRPr="00D64475">
        <w:rPr>
          <w:sz w:val="28"/>
          <w:szCs w:val="28"/>
        </w:rPr>
        <w:t>о предотвращении и урегулировании конфликта интересов</w:t>
      </w:r>
      <w:r w:rsidR="00FA4954" w:rsidRPr="00D64475">
        <w:rPr>
          <w:sz w:val="28"/>
          <w:szCs w:val="28"/>
        </w:rPr>
        <w:t xml:space="preserve"> в </w:t>
      </w:r>
      <w:r w:rsidR="00295FA2" w:rsidRPr="00295FA2">
        <w:rPr>
          <w:sz w:val="28"/>
          <w:szCs w:val="28"/>
        </w:rPr>
        <w:t>Кировском областном государственном профессиональном образовательном учреждении «Нолинский техникум механизации сельского хозяйства»</w:t>
      </w:r>
      <w:r w:rsidR="00295FA2" w:rsidRPr="00D64475">
        <w:rPr>
          <w:sz w:val="28"/>
          <w:szCs w:val="28"/>
        </w:rPr>
        <w:t xml:space="preserve"> </w:t>
      </w:r>
      <w:r w:rsidR="0015335F" w:rsidRPr="00D64475">
        <w:rPr>
          <w:sz w:val="28"/>
          <w:szCs w:val="28"/>
        </w:rPr>
        <w:t xml:space="preserve">(далее Положение) </w:t>
      </w:r>
      <w:r w:rsidRPr="00D64475">
        <w:rPr>
          <w:sz w:val="28"/>
          <w:szCs w:val="28"/>
        </w:rPr>
        <w:t xml:space="preserve">разработано и утверждено </w:t>
      </w:r>
      <w:r w:rsidR="0015335F" w:rsidRPr="00D64475">
        <w:rPr>
          <w:sz w:val="28"/>
          <w:szCs w:val="28"/>
        </w:rPr>
        <w:t xml:space="preserve">в целях </w:t>
      </w:r>
      <w:r w:rsidRPr="00D64475">
        <w:rPr>
          <w:sz w:val="28"/>
          <w:szCs w:val="28"/>
        </w:rPr>
        <w:t xml:space="preserve"> предотвращения</w:t>
      </w:r>
      <w:r w:rsidR="00FA4954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конфликта инте</w:t>
      </w:r>
      <w:r w:rsidR="000610C9" w:rsidRPr="00D64475">
        <w:rPr>
          <w:sz w:val="28"/>
          <w:szCs w:val="28"/>
        </w:rPr>
        <w:t>ресов в деятельности ра</w:t>
      </w:r>
      <w:r w:rsidR="00FA4954" w:rsidRPr="00D64475">
        <w:rPr>
          <w:sz w:val="28"/>
          <w:szCs w:val="28"/>
        </w:rPr>
        <w:t xml:space="preserve">ботников в </w:t>
      </w:r>
      <w:r w:rsidR="00295FA2" w:rsidRPr="00295FA2">
        <w:rPr>
          <w:sz w:val="28"/>
          <w:szCs w:val="28"/>
        </w:rPr>
        <w:t xml:space="preserve">Кировском областном государственном профессиональном образовательном учреждении «Нолинский техникум механизации сельского хозяйства» </w:t>
      </w:r>
      <w:r w:rsidR="0015335F" w:rsidRPr="00D64475">
        <w:rPr>
          <w:sz w:val="28"/>
          <w:szCs w:val="28"/>
        </w:rPr>
        <w:t xml:space="preserve">(далее – </w:t>
      </w:r>
      <w:r w:rsidR="00D64475">
        <w:rPr>
          <w:sz w:val="28"/>
          <w:szCs w:val="28"/>
        </w:rPr>
        <w:t>Учреждение</w:t>
      </w:r>
      <w:r w:rsidR="0015335F" w:rsidRPr="00D64475">
        <w:rPr>
          <w:sz w:val="28"/>
          <w:szCs w:val="28"/>
        </w:rPr>
        <w:t>)</w:t>
      </w:r>
      <w:r w:rsidRPr="00D64475">
        <w:rPr>
          <w:sz w:val="28"/>
          <w:szCs w:val="28"/>
        </w:rPr>
        <w:t xml:space="preserve"> и возможных негативных последствий конфликта интересов для </w:t>
      </w:r>
      <w:r w:rsidR="00D64475">
        <w:rPr>
          <w:sz w:val="28"/>
          <w:szCs w:val="28"/>
        </w:rPr>
        <w:t>Учреждения.</w:t>
      </w:r>
    </w:p>
    <w:p w:rsidR="00935A70" w:rsidRDefault="00AE2D8E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Положение о конфликте интересов - это </w:t>
      </w:r>
      <w:r w:rsidR="00935A70" w:rsidRPr="00D64475">
        <w:rPr>
          <w:sz w:val="28"/>
          <w:szCs w:val="28"/>
        </w:rPr>
        <w:t xml:space="preserve">локальный нормативный акт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D64475">
        <w:rPr>
          <w:sz w:val="28"/>
          <w:szCs w:val="28"/>
        </w:rPr>
        <w:t>Учреждения</w:t>
      </w:r>
      <w:r w:rsidR="00935A70" w:rsidRPr="00D64475">
        <w:rPr>
          <w:sz w:val="28"/>
          <w:szCs w:val="28"/>
        </w:rPr>
        <w:t xml:space="preserve"> в</w:t>
      </w:r>
      <w:r w:rsidRPr="00D64475">
        <w:rPr>
          <w:sz w:val="28"/>
          <w:szCs w:val="28"/>
        </w:rPr>
        <w:t xml:space="preserve"> ходе выполнения ими трудовых обязанностей.</w:t>
      </w:r>
    </w:p>
    <w:p w:rsidR="00BC3A51" w:rsidRDefault="00BC3A51" w:rsidP="00935A70">
      <w:pPr>
        <w:ind w:firstLine="709"/>
        <w:jc w:val="both"/>
        <w:rPr>
          <w:sz w:val="28"/>
          <w:szCs w:val="28"/>
        </w:rPr>
      </w:pPr>
    </w:p>
    <w:p w:rsidR="00BC3A51" w:rsidRDefault="00BC3A51" w:rsidP="00BC3A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Круг лиц, попадающих под действие положения</w:t>
      </w:r>
    </w:p>
    <w:p w:rsidR="00BC3A51" w:rsidRPr="00BC3A51" w:rsidRDefault="00BC3A51" w:rsidP="00BC3A51">
      <w:pPr>
        <w:ind w:firstLine="709"/>
        <w:jc w:val="center"/>
        <w:rPr>
          <w:b/>
          <w:sz w:val="28"/>
          <w:szCs w:val="28"/>
        </w:rPr>
      </w:pPr>
    </w:p>
    <w:p w:rsidR="008A7649" w:rsidRPr="00D64475" w:rsidRDefault="008A7649" w:rsidP="00FA4954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, в том числе внешних совместителей.</w:t>
      </w:r>
    </w:p>
    <w:p w:rsidR="00935A70" w:rsidRPr="00D64475" w:rsidRDefault="00AE2D8E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</w:t>
      </w:r>
      <w:r w:rsidR="00D64475">
        <w:rPr>
          <w:sz w:val="28"/>
          <w:szCs w:val="28"/>
        </w:rPr>
        <w:t>Учреждения</w:t>
      </w:r>
      <w:r w:rsidR="00D64475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влияет или может повлиять на надлежащее исполнение им должностных (трудовых) обязанностей и</w:t>
      </w:r>
      <w:r w:rsidR="00571370" w:rsidRPr="00D64475">
        <w:rPr>
          <w:sz w:val="28"/>
          <w:szCs w:val="28"/>
        </w:rPr>
        <w:t>ли</w:t>
      </w:r>
      <w:r w:rsidRPr="00D64475">
        <w:rPr>
          <w:sz w:val="28"/>
          <w:szCs w:val="28"/>
        </w:rPr>
        <w:t xml:space="preserve"> при которой возникает или может возникнуть противоречие между личной заинтересован</w:t>
      </w:r>
      <w:r w:rsidR="00935A70" w:rsidRPr="00D64475">
        <w:rPr>
          <w:sz w:val="28"/>
          <w:szCs w:val="28"/>
        </w:rPr>
        <w:t>ностью работника</w:t>
      </w:r>
      <w:r w:rsidRPr="00D64475">
        <w:rPr>
          <w:sz w:val="28"/>
          <w:szCs w:val="28"/>
        </w:rPr>
        <w:t xml:space="preserve"> и правами и законными интересами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8A7649" w:rsidRPr="00D64475" w:rsidRDefault="002E4C0C" w:rsidP="00FA4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</w:t>
      </w:r>
      <w:hyperlink r:id="rId8" w:history="1">
        <w:r w:rsidRPr="00D64475">
          <w:rPr>
            <w:sz w:val="28"/>
            <w:szCs w:val="28"/>
          </w:rPr>
          <w:t xml:space="preserve">Приложении </w:t>
        </w:r>
      </w:hyperlink>
      <w:r w:rsidRPr="00D64475">
        <w:rPr>
          <w:sz w:val="28"/>
          <w:szCs w:val="28"/>
        </w:rPr>
        <w:t>1 к настоящему Положению содержится примерный перечень возможных ситуаций конфликта интересов.</w:t>
      </w:r>
    </w:p>
    <w:p w:rsidR="0004220F" w:rsidRDefault="0004220F" w:rsidP="00042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Основной задачей деятельности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633523" w:rsidRPr="00D64475" w:rsidRDefault="00633523" w:rsidP="00042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A51" w:rsidRDefault="00BC3A51" w:rsidP="00BC3A51">
      <w:pPr>
        <w:ind w:firstLine="709"/>
        <w:jc w:val="center"/>
        <w:rPr>
          <w:b/>
          <w:sz w:val="28"/>
          <w:szCs w:val="28"/>
        </w:rPr>
      </w:pPr>
      <w:r w:rsidRPr="00BC3A51">
        <w:rPr>
          <w:b/>
          <w:sz w:val="28"/>
          <w:szCs w:val="28"/>
        </w:rPr>
        <w:t xml:space="preserve">3. Основные принципы управления конфликтами </w:t>
      </w:r>
    </w:p>
    <w:p w:rsidR="00BC3A51" w:rsidRDefault="00BC3A51" w:rsidP="00BC3A51">
      <w:pPr>
        <w:ind w:firstLine="709"/>
        <w:jc w:val="center"/>
        <w:rPr>
          <w:b/>
          <w:sz w:val="28"/>
          <w:szCs w:val="28"/>
        </w:rPr>
      </w:pPr>
      <w:r w:rsidRPr="00BC3A51">
        <w:rPr>
          <w:b/>
          <w:sz w:val="28"/>
          <w:szCs w:val="28"/>
        </w:rPr>
        <w:t>интересов в Учреждении</w:t>
      </w:r>
    </w:p>
    <w:p w:rsidR="00BC3A51" w:rsidRPr="00BC3A51" w:rsidRDefault="00BC3A51" w:rsidP="00BC3A51">
      <w:pPr>
        <w:ind w:firstLine="709"/>
        <w:jc w:val="center"/>
        <w:rPr>
          <w:b/>
          <w:sz w:val="28"/>
          <w:szCs w:val="28"/>
        </w:rPr>
      </w:pPr>
    </w:p>
    <w:p w:rsidR="00AE2D8E" w:rsidRPr="00D64475" w:rsidRDefault="00AE2D8E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основу работы по управлению конфликтом интересов </w:t>
      </w:r>
      <w:r w:rsidR="00935A70" w:rsidRPr="00D64475">
        <w:rPr>
          <w:sz w:val="28"/>
          <w:szCs w:val="28"/>
        </w:rPr>
        <w:t xml:space="preserve">на </w:t>
      </w:r>
      <w:r w:rsidR="00D64475">
        <w:rPr>
          <w:sz w:val="28"/>
          <w:szCs w:val="28"/>
        </w:rPr>
        <w:t>Учреждение</w:t>
      </w:r>
      <w:r w:rsidR="00D64475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положены следующие принципы: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2D8E" w:rsidRPr="00D64475">
        <w:rPr>
          <w:sz w:val="28"/>
          <w:szCs w:val="28"/>
        </w:rPr>
        <w:t xml:space="preserve">индивидуальное рассмотрение и оценка репутационных рисков для </w:t>
      </w:r>
      <w:r w:rsidR="00D64475">
        <w:rPr>
          <w:sz w:val="28"/>
          <w:szCs w:val="28"/>
        </w:rPr>
        <w:t>Учреждения</w:t>
      </w:r>
      <w:r w:rsidR="00FA4954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>при выявлении каждого конфликта интересов и его урегулирование;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E2D8E" w:rsidRPr="00D64475" w:rsidRDefault="00295FA2" w:rsidP="00295FA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соблюдение баланса интересов </w:t>
      </w:r>
      <w:r w:rsidR="00D64475">
        <w:rPr>
          <w:sz w:val="28"/>
          <w:szCs w:val="28"/>
        </w:rPr>
        <w:t xml:space="preserve">Учреждения и </w:t>
      </w:r>
      <w:r w:rsidR="00AE2D8E" w:rsidRPr="00D64475">
        <w:rPr>
          <w:sz w:val="28"/>
          <w:szCs w:val="28"/>
        </w:rPr>
        <w:t>работника при урегулировании конфликта интересов;</w:t>
      </w:r>
    </w:p>
    <w:p w:rsidR="00AE2D8E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64475">
        <w:rPr>
          <w:sz w:val="28"/>
          <w:szCs w:val="28"/>
        </w:rPr>
        <w:t>Учреждением</w:t>
      </w:r>
      <w:r w:rsidR="00AE2D8E" w:rsidRPr="00D64475">
        <w:rPr>
          <w:sz w:val="28"/>
          <w:szCs w:val="28"/>
        </w:rPr>
        <w:t>.</w:t>
      </w:r>
    </w:p>
    <w:p w:rsidR="00BC3A51" w:rsidRDefault="00BC3A51" w:rsidP="00295FA2">
      <w:pPr>
        <w:jc w:val="both"/>
        <w:rPr>
          <w:sz w:val="28"/>
          <w:szCs w:val="28"/>
        </w:rPr>
      </w:pPr>
    </w:p>
    <w:p w:rsidR="00BC3A51" w:rsidRDefault="00BC3A51" w:rsidP="00BC3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BC3A51" w:rsidRPr="00BC3A51" w:rsidRDefault="00BC3A51" w:rsidP="00BC3A51">
      <w:pPr>
        <w:jc w:val="center"/>
        <w:rPr>
          <w:b/>
          <w:sz w:val="28"/>
          <w:szCs w:val="28"/>
        </w:rPr>
      </w:pPr>
    </w:p>
    <w:p w:rsidR="00AE2D8E" w:rsidRPr="00D64475" w:rsidRDefault="00AE2D8E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раскрытие сведений о конфликте интересов при приеме на работу;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разовое раскрытие сведений по мере возникновен</w:t>
      </w:r>
      <w:r w:rsidR="007A18E7" w:rsidRPr="00D64475">
        <w:rPr>
          <w:sz w:val="28"/>
          <w:szCs w:val="28"/>
        </w:rPr>
        <w:t>ия ситуаций конфликта интересов.</w:t>
      </w:r>
    </w:p>
    <w:p w:rsidR="00E22F8B" w:rsidRPr="00D64475" w:rsidRDefault="00AE2D8E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</w:t>
      </w:r>
      <w:r w:rsidR="008A7649" w:rsidRPr="00D64475">
        <w:rPr>
          <w:sz w:val="28"/>
          <w:szCs w:val="28"/>
        </w:rPr>
        <w:t>,</w:t>
      </w:r>
      <w:r w:rsidRPr="00D64475">
        <w:rPr>
          <w:sz w:val="28"/>
          <w:szCs w:val="28"/>
        </w:rPr>
        <w:t xml:space="preserve"> является </w:t>
      </w:r>
      <w:r w:rsidR="005A2520" w:rsidRPr="00D64475">
        <w:rPr>
          <w:sz w:val="28"/>
          <w:szCs w:val="28"/>
        </w:rPr>
        <w:t>специалист по кадрам</w:t>
      </w:r>
      <w:bookmarkStart w:id="0" w:name="_GoBack"/>
      <w:bookmarkEnd w:id="0"/>
      <w:r w:rsidR="008A7649" w:rsidRPr="00D64475">
        <w:rPr>
          <w:sz w:val="28"/>
          <w:szCs w:val="28"/>
        </w:rPr>
        <w:t>.</w:t>
      </w:r>
    </w:p>
    <w:p w:rsidR="008A7649" w:rsidRPr="00D64475" w:rsidRDefault="00E22F8B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Органом, осуществляющим рассмотрение представленных сведений и урегулирование конфликта интересов является Комиссия по противодействию коррупции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(далее – Комиссия).</w:t>
      </w:r>
    </w:p>
    <w:p w:rsidR="00AE2D8E" w:rsidRPr="00D64475" w:rsidRDefault="00D64475" w:rsidP="00A2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FA4954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>берет на себя обязательство конфиденциального</w:t>
      </w:r>
      <w:r w:rsidR="00FA4954" w:rsidRPr="00D64475">
        <w:rPr>
          <w:sz w:val="28"/>
          <w:szCs w:val="28"/>
        </w:rPr>
        <w:t xml:space="preserve"> </w:t>
      </w:r>
      <w:r w:rsidR="00E22F8B" w:rsidRPr="00D64475">
        <w:rPr>
          <w:sz w:val="28"/>
          <w:szCs w:val="28"/>
        </w:rPr>
        <w:t>рассмотрения представленных сведений и урегулирования  конфликта интересов</w:t>
      </w:r>
      <w:r w:rsidR="00AE2D8E" w:rsidRPr="00D64475">
        <w:rPr>
          <w:sz w:val="28"/>
          <w:szCs w:val="28"/>
        </w:rPr>
        <w:t xml:space="preserve">. Поступившая информация должна быть тщательно проверена </w:t>
      </w:r>
      <w:r w:rsidR="00E22F8B" w:rsidRPr="00D64475">
        <w:rPr>
          <w:sz w:val="28"/>
          <w:szCs w:val="28"/>
        </w:rPr>
        <w:t xml:space="preserve">Комиссией </w:t>
      </w:r>
      <w:r w:rsidR="00AE2D8E" w:rsidRPr="00D64475">
        <w:rPr>
          <w:sz w:val="28"/>
          <w:szCs w:val="28"/>
        </w:rPr>
        <w:t xml:space="preserve">с целью оценки серьезности возникающих для </w:t>
      </w:r>
      <w:r>
        <w:rPr>
          <w:sz w:val="28"/>
          <w:szCs w:val="28"/>
        </w:rPr>
        <w:t>Учреждения</w:t>
      </w:r>
      <w:r w:rsidR="00FA4954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 xml:space="preserve">рисков и выбора наиболее подходящей формы урегулирования конфликта интересов. В итоге этой работы </w:t>
      </w:r>
      <w:r w:rsidR="00E22F8B" w:rsidRPr="00D64475">
        <w:rPr>
          <w:sz w:val="28"/>
          <w:szCs w:val="28"/>
        </w:rPr>
        <w:t>Комиссия</w:t>
      </w:r>
      <w:r w:rsidR="00E94088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E22F8B" w:rsidRPr="00D64475">
        <w:rPr>
          <w:sz w:val="28"/>
          <w:szCs w:val="28"/>
        </w:rPr>
        <w:t xml:space="preserve">Комиссия </w:t>
      </w:r>
      <w:r w:rsidR="00AE2D8E" w:rsidRPr="00D64475">
        <w:rPr>
          <w:sz w:val="28"/>
          <w:szCs w:val="28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добровольный отказ работника </w:t>
      </w:r>
      <w:r w:rsidR="00D64475">
        <w:rPr>
          <w:sz w:val="28"/>
          <w:szCs w:val="28"/>
        </w:rPr>
        <w:t>Учреждения</w:t>
      </w:r>
      <w:r w:rsidR="00E94088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</w:t>
      </w:r>
      <w:r w:rsidR="00AE2D8E" w:rsidRPr="00D64475">
        <w:rPr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пересмотр и изменение функциональных обязанностей работника;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увольнение работника из орга</w:t>
      </w:r>
      <w:r w:rsidR="00335250" w:rsidRPr="00D64475">
        <w:rPr>
          <w:sz w:val="28"/>
          <w:szCs w:val="28"/>
        </w:rPr>
        <w:t>низации по инициативе работника.</w:t>
      </w:r>
    </w:p>
    <w:p w:rsidR="00D551D0" w:rsidRPr="00D64475" w:rsidRDefault="00AE2D8E" w:rsidP="00D551D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64475">
        <w:rPr>
          <w:sz w:val="28"/>
          <w:szCs w:val="28"/>
        </w:rPr>
        <w:t>Учреждения</w:t>
      </w:r>
      <w:r w:rsidR="00E22F8B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и работника, раскрывшего сведения о конфликте интересов, могут быть найдены</w:t>
      </w:r>
      <w:r w:rsidR="00D551D0" w:rsidRPr="00D64475">
        <w:rPr>
          <w:sz w:val="28"/>
          <w:szCs w:val="28"/>
        </w:rPr>
        <w:t xml:space="preserve"> иные формы его урегулирования.</w:t>
      </w:r>
    </w:p>
    <w:p w:rsidR="00AE2D8E" w:rsidRDefault="00AE2D8E" w:rsidP="00D551D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397C91" w:rsidRPr="00397C91" w:rsidRDefault="00397C91" w:rsidP="00397C91">
      <w:pPr>
        <w:ind w:firstLine="709"/>
        <w:jc w:val="center"/>
        <w:rPr>
          <w:b/>
          <w:sz w:val="28"/>
          <w:szCs w:val="28"/>
        </w:rPr>
      </w:pPr>
    </w:p>
    <w:p w:rsidR="00397C91" w:rsidRDefault="00397C91" w:rsidP="00397C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7C91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397C91">
        <w:rPr>
          <w:b/>
          <w:color w:val="000000"/>
          <w:sz w:val="28"/>
          <w:szCs w:val="28"/>
        </w:rPr>
        <w:t xml:space="preserve"> Обязанности работников в связи с раскрытием </w:t>
      </w:r>
    </w:p>
    <w:p w:rsidR="00397C91" w:rsidRPr="00397C91" w:rsidRDefault="00397C91" w:rsidP="00397C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7C91">
        <w:rPr>
          <w:b/>
          <w:color w:val="000000"/>
          <w:sz w:val="28"/>
          <w:szCs w:val="28"/>
        </w:rPr>
        <w:t>и урегулированием</w:t>
      </w:r>
      <w:r>
        <w:rPr>
          <w:b/>
          <w:color w:val="000000"/>
          <w:sz w:val="28"/>
          <w:szCs w:val="28"/>
        </w:rPr>
        <w:t xml:space="preserve"> </w:t>
      </w:r>
      <w:r w:rsidRPr="00397C91">
        <w:rPr>
          <w:b/>
          <w:color w:val="000000"/>
          <w:sz w:val="28"/>
          <w:szCs w:val="28"/>
        </w:rPr>
        <w:t>конфликта интересов</w:t>
      </w:r>
    </w:p>
    <w:p w:rsidR="00397C91" w:rsidRPr="00D64475" w:rsidRDefault="00397C91" w:rsidP="00D551D0">
      <w:pPr>
        <w:ind w:firstLine="709"/>
        <w:jc w:val="both"/>
        <w:rPr>
          <w:sz w:val="28"/>
          <w:szCs w:val="28"/>
        </w:rPr>
      </w:pPr>
    </w:p>
    <w:p w:rsidR="00AE2D8E" w:rsidRPr="00D64475" w:rsidRDefault="00D551D0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Настоящим </w:t>
      </w:r>
      <w:r w:rsidR="00AE2D8E" w:rsidRPr="00D64475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D64475">
        <w:rPr>
          <w:sz w:val="28"/>
          <w:szCs w:val="28"/>
        </w:rPr>
        <w:t>Учреждения</w:t>
      </w:r>
      <w:r w:rsidR="00E94088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>- без учета своих личных интересов, интересов своих родственников и друзей;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содействовать урегулированию возникшего конфликта интересов.</w:t>
      </w:r>
    </w:p>
    <w:p w:rsidR="002E4C0C" w:rsidRPr="00D64475" w:rsidRDefault="002E4C0C" w:rsidP="00295FA2">
      <w:pPr>
        <w:jc w:val="right"/>
        <w:rPr>
          <w:sz w:val="28"/>
          <w:szCs w:val="28"/>
        </w:rPr>
      </w:pPr>
      <w:r w:rsidRPr="00D64475">
        <w:rPr>
          <w:sz w:val="28"/>
          <w:szCs w:val="28"/>
        </w:rPr>
        <w:br w:type="page"/>
      </w:r>
      <w:r w:rsidRPr="00D64475">
        <w:rPr>
          <w:sz w:val="28"/>
          <w:szCs w:val="28"/>
        </w:rPr>
        <w:lastRenderedPageBreak/>
        <w:t>Приложение 1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</w:p>
    <w:p w:rsidR="002E4C0C" w:rsidRDefault="002E4C0C" w:rsidP="007B4EDF">
      <w:pPr>
        <w:ind w:firstLine="709"/>
        <w:jc w:val="center"/>
        <w:rPr>
          <w:sz w:val="28"/>
          <w:szCs w:val="28"/>
        </w:rPr>
      </w:pPr>
      <w:r w:rsidRPr="00D64475">
        <w:rPr>
          <w:sz w:val="28"/>
          <w:szCs w:val="28"/>
        </w:rPr>
        <w:t>ТИПОВЫЕ СИТУАЦИИ КОНФЛИКТА ИНТЕРЕСОВ</w:t>
      </w:r>
    </w:p>
    <w:p w:rsidR="007B4EDF" w:rsidRPr="00D64475" w:rsidRDefault="007B4EDF" w:rsidP="007B4EDF">
      <w:pPr>
        <w:ind w:firstLine="709"/>
        <w:jc w:val="center"/>
        <w:rPr>
          <w:sz w:val="28"/>
          <w:szCs w:val="28"/>
        </w:rPr>
      </w:pP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1. Работник </w:t>
      </w:r>
      <w:r w:rsidR="00E22F8B" w:rsidRPr="00D64475">
        <w:rPr>
          <w:sz w:val="28"/>
          <w:szCs w:val="28"/>
        </w:rPr>
        <w:t xml:space="preserve">Организации </w:t>
      </w:r>
      <w:r w:rsidRPr="00D64475">
        <w:rPr>
          <w:sz w:val="28"/>
          <w:szCs w:val="28"/>
        </w:rPr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2.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3.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</w:t>
      </w:r>
      <w:r w:rsidR="00E22F8B" w:rsidRPr="00D64475">
        <w:rPr>
          <w:sz w:val="28"/>
          <w:szCs w:val="28"/>
        </w:rPr>
        <w:t>Организацией</w:t>
      </w:r>
      <w:r w:rsidRPr="00D64475">
        <w:rPr>
          <w:sz w:val="28"/>
          <w:szCs w:val="28"/>
        </w:rPr>
        <w:t>, намеревающейся установить такие отношения или являющейся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4.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5.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организации, которая имеет деловые отношения с </w:t>
      </w:r>
      <w:r w:rsidR="00E22F8B" w:rsidRPr="00D64475">
        <w:rPr>
          <w:sz w:val="28"/>
          <w:szCs w:val="28"/>
        </w:rPr>
        <w:t>Организацией</w:t>
      </w:r>
      <w:r w:rsidRPr="00D64475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6. Работник </w:t>
      </w:r>
      <w:r w:rsidR="00E22F8B" w:rsidRPr="00D64475">
        <w:rPr>
          <w:sz w:val="28"/>
          <w:szCs w:val="28"/>
        </w:rPr>
        <w:t xml:space="preserve">Организации </w:t>
      </w:r>
      <w:r w:rsidRPr="00D64475">
        <w:rPr>
          <w:sz w:val="28"/>
          <w:szCs w:val="28"/>
        </w:rPr>
        <w:t xml:space="preserve">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</w:t>
      </w:r>
      <w:r w:rsidR="00E22F8B" w:rsidRPr="00D64475">
        <w:rPr>
          <w:sz w:val="28"/>
          <w:szCs w:val="28"/>
        </w:rPr>
        <w:lastRenderedPageBreak/>
        <w:t>Организацией</w:t>
      </w:r>
      <w:r w:rsidRPr="00D64475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7. Работник </w:t>
      </w:r>
      <w:r w:rsidR="00E22F8B" w:rsidRPr="00D64475">
        <w:rPr>
          <w:sz w:val="28"/>
          <w:szCs w:val="28"/>
        </w:rPr>
        <w:t xml:space="preserve">Организации </w:t>
      </w:r>
      <w:r w:rsidRPr="00D64475">
        <w:rPr>
          <w:sz w:val="28"/>
          <w:szCs w:val="28"/>
        </w:rPr>
        <w:t xml:space="preserve">принимает решения об установлении (сохранении) деловых отношений </w:t>
      </w:r>
      <w:r w:rsidR="00E22F8B" w:rsidRPr="00D64475">
        <w:rPr>
          <w:sz w:val="28"/>
          <w:szCs w:val="28"/>
        </w:rPr>
        <w:t>Организаци</w:t>
      </w:r>
      <w:r w:rsidR="00742116" w:rsidRPr="00D64475">
        <w:rPr>
          <w:sz w:val="28"/>
          <w:szCs w:val="28"/>
        </w:rPr>
        <w:t xml:space="preserve">и </w:t>
      </w:r>
      <w:r w:rsidRPr="00D64475">
        <w:rPr>
          <w:sz w:val="28"/>
          <w:szCs w:val="28"/>
        </w:rPr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8.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</w:t>
      </w:r>
      <w:r w:rsidR="00742116" w:rsidRPr="00D64475">
        <w:rPr>
          <w:sz w:val="28"/>
          <w:szCs w:val="28"/>
        </w:rPr>
        <w:t>Организацией</w:t>
      </w:r>
      <w:r w:rsidRPr="00D64475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9.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>, в отношении которого работник выполняет контрольные функции.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10.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11.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 w:rsidR="00E05D8D">
        <w:rPr>
          <w:sz w:val="28"/>
          <w:szCs w:val="28"/>
        </w:rPr>
        <w:t xml:space="preserve">, </w:t>
      </w:r>
      <w:r w:rsidRPr="00D64475">
        <w:rPr>
          <w:sz w:val="28"/>
          <w:szCs w:val="28"/>
        </w:rPr>
        <w:t>при совершении коммерческих сделок для себя или иного лица, с которым связана личная заинтересованность работника.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Возможные способы урегулирования: установление правил корпоративного поведения, запрещающих работникам разглашение или </w:t>
      </w:r>
      <w:r w:rsidRPr="00D64475">
        <w:rPr>
          <w:sz w:val="28"/>
          <w:szCs w:val="28"/>
        </w:rPr>
        <w:lastRenderedPageBreak/>
        <w:t>использование в личных целях информации, ставшей им известной в связи с выполнением трудовых обязанностей.</w:t>
      </w:r>
    </w:p>
    <w:p w:rsidR="00952FE8" w:rsidRPr="00D64475" w:rsidRDefault="00952FE8" w:rsidP="00A2041E">
      <w:pPr>
        <w:ind w:firstLine="709"/>
        <w:jc w:val="both"/>
        <w:rPr>
          <w:sz w:val="28"/>
          <w:szCs w:val="28"/>
        </w:rPr>
      </w:pPr>
    </w:p>
    <w:p w:rsidR="00A36E16" w:rsidRPr="00D64475" w:rsidRDefault="00A36E16" w:rsidP="00A36E16">
      <w:pPr>
        <w:ind w:firstLine="72"/>
        <w:rPr>
          <w:sz w:val="28"/>
          <w:szCs w:val="28"/>
        </w:rPr>
      </w:pPr>
    </w:p>
    <w:sectPr w:rsidR="00A36E16" w:rsidRPr="00D64475" w:rsidSect="007B4EDF">
      <w:footerReference w:type="default" r:id="rId9"/>
      <w:pgSz w:w="11906" w:h="16838"/>
      <w:pgMar w:top="1134" w:right="851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51" w:rsidRDefault="00396951" w:rsidP="00A36E16">
      <w:r>
        <w:separator/>
      </w:r>
    </w:p>
  </w:endnote>
  <w:endnote w:type="continuationSeparator" w:id="1">
    <w:p w:rsidR="00396951" w:rsidRDefault="00396951" w:rsidP="00A3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16" w:rsidRDefault="00B20865">
    <w:pPr>
      <w:pStyle w:val="a7"/>
      <w:jc w:val="center"/>
    </w:pPr>
    <w:r>
      <w:fldChar w:fldCharType="begin"/>
    </w:r>
    <w:r w:rsidR="00A36E16">
      <w:instrText xml:space="preserve"> PAGE   \* MERGEFORMAT </w:instrText>
    </w:r>
    <w:r>
      <w:fldChar w:fldCharType="separate"/>
    </w:r>
    <w:r w:rsidR="00633523">
      <w:rPr>
        <w:noProof/>
      </w:rPr>
      <w:t>1</w:t>
    </w:r>
    <w:r>
      <w:fldChar w:fldCharType="end"/>
    </w:r>
  </w:p>
  <w:p w:rsidR="00A36E16" w:rsidRDefault="00A36E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51" w:rsidRDefault="00396951" w:rsidP="00A36E16">
      <w:r>
        <w:separator/>
      </w:r>
    </w:p>
  </w:footnote>
  <w:footnote w:type="continuationSeparator" w:id="1">
    <w:p w:rsidR="00396951" w:rsidRDefault="00396951" w:rsidP="00A3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747"/>
    <w:multiLevelType w:val="multilevel"/>
    <w:tmpl w:val="D9F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51F3A"/>
    <w:multiLevelType w:val="multilevel"/>
    <w:tmpl w:val="6D1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D356C"/>
    <w:multiLevelType w:val="multilevel"/>
    <w:tmpl w:val="61A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C191C"/>
    <w:multiLevelType w:val="multilevel"/>
    <w:tmpl w:val="01F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16C3D"/>
    <w:rsid w:val="0004220F"/>
    <w:rsid w:val="00047D87"/>
    <w:rsid w:val="000610C9"/>
    <w:rsid w:val="000617DE"/>
    <w:rsid w:val="00077F74"/>
    <w:rsid w:val="000A4BE2"/>
    <w:rsid w:val="000D30CF"/>
    <w:rsid w:val="00121C28"/>
    <w:rsid w:val="0015335F"/>
    <w:rsid w:val="00186B10"/>
    <w:rsid w:val="001B761F"/>
    <w:rsid w:val="001E0834"/>
    <w:rsid w:val="00204E03"/>
    <w:rsid w:val="00236678"/>
    <w:rsid w:val="00295FA2"/>
    <w:rsid w:val="002A4D46"/>
    <w:rsid w:val="002E4C0C"/>
    <w:rsid w:val="002F13EF"/>
    <w:rsid w:val="00305E04"/>
    <w:rsid w:val="00335250"/>
    <w:rsid w:val="00390F58"/>
    <w:rsid w:val="00396951"/>
    <w:rsid w:val="00397C91"/>
    <w:rsid w:val="003D3DDE"/>
    <w:rsid w:val="003E7252"/>
    <w:rsid w:val="00407404"/>
    <w:rsid w:val="0041046D"/>
    <w:rsid w:val="00473DBE"/>
    <w:rsid w:val="004D0293"/>
    <w:rsid w:val="004E44B7"/>
    <w:rsid w:val="00506BA1"/>
    <w:rsid w:val="005072D0"/>
    <w:rsid w:val="00571370"/>
    <w:rsid w:val="005832CF"/>
    <w:rsid w:val="005A2520"/>
    <w:rsid w:val="005B26D1"/>
    <w:rsid w:val="005F4093"/>
    <w:rsid w:val="00633523"/>
    <w:rsid w:val="007122D0"/>
    <w:rsid w:val="00742116"/>
    <w:rsid w:val="00771EA2"/>
    <w:rsid w:val="007A18E7"/>
    <w:rsid w:val="007B4EDF"/>
    <w:rsid w:val="007C5A21"/>
    <w:rsid w:val="00802795"/>
    <w:rsid w:val="008033B7"/>
    <w:rsid w:val="00834B9A"/>
    <w:rsid w:val="00863F45"/>
    <w:rsid w:val="008778F2"/>
    <w:rsid w:val="008933D4"/>
    <w:rsid w:val="008A7649"/>
    <w:rsid w:val="00935A70"/>
    <w:rsid w:val="009373F1"/>
    <w:rsid w:val="00952FAF"/>
    <w:rsid w:val="00952FE8"/>
    <w:rsid w:val="00956FFA"/>
    <w:rsid w:val="009C165A"/>
    <w:rsid w:val="009C359E"/>
    <w:rsid w:val="00A17A8E"/>
    <w:rsid w:val="00A2041E"/>
    <w:rsid w:val="00A34BF6"/>
    <w:rsid w:val="00A356D4"/>
    <w:rsid w:val="00A36E16"/>
    <w:rsid w:val="00A61536"/>
    <w:rsid w:val="00A85C00"/>
    <w:rsid w:val="00A95243"/>
    <w:rsid w:val="00AC5F2D"/>
    <w:rsid w:val="00AD2117"/>
    <w:rsid w:val="00AE2357"/>
    <w:rsid w:val="00AE2D8E"/>
    <w:rsid w:val="00AF3026"/>
    <w:rsid w:val="00B20576"/>
    <w:rsid w:val="00B20865"/>
    <w:rsid w:val="00B32D09"/>
    <w:rsid w:val="00B90757"/>
    <w:rsid w:val="00BC3A51"/>
    <w:rsid w:val="00C46D0A"/>
    <w:rsid w:val="00C60748"/>
    <w:rsid w:val="00C77C42"/>
    <w:rsid w:val="00C87449"/>
    <w:rsid w:val="00CA3C26"/>
    <w:rsid w:val="00D3499A"/>
    <w:rsid w:val="00D511E3"/>
    <w:rsid w:val="00D551D0"/>
    <w:rsid w:val="00D613FB"/>
    <w:rsid w:val="00D6314D"/>
    <w:rsid w:val="00D64475"/>
    <w:rsid w:val="00D72645"/>
    <w:rsid w:val="00D87F7F"/>
    <w:rsid w:val="00D95086"/>
    <w:rsid w:val="00D95422"/>
    <w:rsid w:val="00DA5C2A"/>
    <w:rsid w:val="00DC1EB1"/>
    <w:rsid w:val="00E05D8D"/>
    <w:rsid w:val="00E21E49"/>
    <w:rsid w:val="00E22F8B"/>
    <w:rsid w:val="00E50A05"/>
    <w:rsid w:val="00E52139"/>
    <w:rsid w:val="00E858F4"/>
    <w:rsid w:val="00E924DC"/>
    <w:rsid w:val="00E94088"/>
    <w:rsid w:val="00E97595"/>
    <w:rsid w:val="00EB0CED"/>
    <w:rsid w:val="00EB4F99"/>
    <w:rsid w:val="00EB59BC"/>
    <w:rsid w:val="00F6538C"/>
    <w:rsid w:val="00F91272"/>
    <w:rsid w:val="00FA3804"/>
    <w:rsid w:val="00FA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3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E16"/>
    <w:rPr>
      <w:sz w:val="24"/>
      <w:szCs w:val="24"/>
    </w:rPr>
  </w:style>
  <w:style w:type="paragraph" w:styleId="a7">
    <w:name w:val="footer"/>
    <w:basedOn w:val="a"/>
    <w:link w:val="a8"/>
    <w:uiPriority w:val="99"/>
    <w:rsid w:val="00A36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E16"/>
    <w:rPr>
      <w:sz w:val="24"/>
      <w:szCs w:val="24"/>
    </w:rPr>
  </w:style>
  <w:style w:type="paragraph" w:styleId="a9">
    <w:name w:val="Normal (Web)"/>
    <w:basedOn w:val="a"/>
    <w:uiPriority w:val="99"/>
    <w:unhideWhenUsed/>
    <w:rsid w:val="00AE2D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075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764">
                  <w:marLeft w:val="0"/>
                  <w:marRight w:val="0"/>
                  <w:marTop w:val="0"/>
                  <w:marBottom w:val="0"/>
                  <w:divBdr>
                    <w:top w:val="single" w:sz="4" w:space="5" w:color="CFCFCF"/>
                    <w:left w:val="single" w:sz="4" w:space="5" w:color="CFCFCF"/>
                    <w:bottom w:val="single" w:sz="4" w:space="5" w:color="CFCFCF"/>
                    <w:right w:val="single" w:sz="4" w:space="5" w:color="CFCFCF"/>
                  </w:divBdr>
                  <w:divsChild>
                    <w:div w:id="667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50DE39C3B48C6AACA86FE18E267F1AFF43FDE88ED47A527A86950621B786D09F334DCD46AE080X4Z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1795-3360-43D4-8C0D-170213D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12301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consultantplus://offline/ref=B1950DE39C3B48C6AACA86FE18E267F1AFF43FDE88ED47A527A86950621B786D09F334DCD46AE080X4Z6I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Urist1</cp:lastModifiedBy>
  <cp:revision>12</cp:revision>
  <cp:lastPrinted>2018-12-03T05:58:00Z</cp:lastPrinted>
  <dcterms:created xsi:type="dcterms:W3CDTF">2015-12-04T14:41:00Z</dcterms:created>
  <dcterms:modified xsi:type="dcterms:W3CDTF">2018-12-03T06:00:00Z</dcterms:modified>
</cp:coreProperties>
</file>